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D94FD2" w:rsidRPr="00D94FD2" w:rsidTr="00D80358">
        <w:trPr>
          <w:cantSplit/>
          <w:trHeight w:val="585"/>
        </w:trPr>
        <w:tc>
          <w:tcPr>
            <w:tcW w:w="1531" w:type="dxa"/>
            <w:vMerge w:val="restart"/>
            <w:vAlign w:val="center"/>
            <w:hideMark/>
          </w:tcPr>
          <w:p w:rsidR="00D94FD2" w:rsidRPr="00D94FD2" w:rsidRDefault="00D94FD2" w:rsidP="00D94FD2">
            <w:pPr>
              <w:spacing w:after="0" w:line="240" w:lineRule="auto"/>
              <w:jc w:val="center"/>
              <w:rPr>
                <w:rFonts w:ascii="Times New Roman" w:eastAsia="Times New Roman" w:hAnsi="Times New Roman" w:cs="Times New Roman"/>
                <w:sz w:val="24"/>
                <w:szCs w:val="24"/>
              </w:rPr>
            </w:pPr>
            <w:r w:rsidRPr="00D94FD2">
              <w:rPr>
                <w:rFonts w:ascii="Times New Roman" w:eastAsia="Times New Roman" w:hAnsi="Times New Roman" w:cs="Times New Roman"/>
                <w:noProof/>
                <w:sz w:val="24"/>
                <w:szCs w:val="24"/>
                <w:lang w:eastAsia="bg-BG"/>
              </w:rPr>
              <w:drawing>
                <wp:inline distT="0" distB="0" distL="0" distR="0" wp14:anchorId="299E38F4" wp14:editId="35FBB90A">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D94FD2" w:rsidRPr="00D94FD2" w:rsidRDefault="00D11073" w:rsidP="00D11073">
            <w:pPr>
              <w:suppressAutoHyphens/>
              <w:overflowPunct w:val="0"/>
              <w:autoSpaceDE w:val="0"/>
              <w:spacing w:after="0" w:line="240" w:lineRule="auto"/>
              <w:textAlignment w:val="baseline"/>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val="en-US" w:eastAsia="ar-SA"/>
              </w:rPr>
              <w:t xml:space="preserve">                             </w:t>
            </w:r>
            <w:r w:rsidR="00D94FD2" w:rsidRPr="00D94FD2">
              <w:rPr>
                <w:rFonts w:ascii="Times New Roman" w:eastAsia="Times New Roman" w:hAnsi="Times New Roman" w:cs="Times New Roman"/>
                <w:b/>
                <w:sz w:val="32"/>
                <w:szCs w:val="32"/>
                <w:lang w:val="en-US" w:eastAsia="ar-SA"/>
              </w:rPr>
              <w:t xml:space="preserve">ОБЩИНА </w:t>
            </w:r>
            <w:r w:rsidR="00D94FD2" w:rsidRPr="00D94FD2">
              <w:rPr>
                <w:rFonts w:ascii="Times New Roman" w:eastAsia="Times New Roman" w:hAnsi="Times New Roman" w:cs="Times New Roman"/>
                <w:b/>
                <w:sz w:val="32"/>
                <w:szCs w:val="32"/>
                <w:lang w:eastAsia="ar-SA"/>
              </w:rPr>
              <w:t>РУСЕ</w:t>
            </w:r>
          </w:p>
        </w:tc>
      </w:tr>
      <w:tr w:rsidR="00D94FD2" w:rsidRPr="00D94FD2" w:rsidTr="00D80358">
        <w:trPr>
          <w:cantSplit/>
          <w:trHeight w:val="584"/>
        </w:trPr>
        <w:tc>
          <w:tcPr>
            <w:tcW w:w="1531" w:type="dxa"/>
            <w:vMerge/>
            <w:vAlign w:val="center"/>
            <w:hideMark/>
          </w:tcPr>
          <w:p w:rsidR="00D94FD2" w:rsidRPr="00D94FD2" w:rsidRDefault="00D94FD2" w:rsidP="00D94FD2">
            <w:pPr>
              <w:spacing w:after="0" w:line="240" w:lineRule="auto"/>
              <w:rPr>
                <w:rFonts w:ascii="Times New Roman" w:eastAsia="Times New Roman" w:hAnsi="Times New Roman" w:cs="Times New Roman"/>
                <w:sz w:val="24"/>
                <w:szCs w:val="24"/>
              </w:rPr>
            </w:pPr>
          </w:p>
        </w:tc>
        <w:tc>
          <w:tcPr>
            <w:tcW w:w="8628" w:type="dxa"/>
            <w:tcMar>
              <w:top w:w="28" w:type="dxa"/>
              <w:left w:w="108" w:type="dxa"/>
              <w:bottom w:w="28" w:type="dxa"/>
              <w:right w:w="108" w:type="dxa"/>
            </w:tcMar>
            <w:vAlign w:val="center"/>
            <w:hideMark/>
          </w:tcPr>
          <w:p w:rsidR="00D94FD2" w:rsidRPr="00D94FD2" w:rsidRDefault="00D94FD2" w:rsidP="00D94FD2">
            <w:pPr>
              <w:spacing w:after="0" w:line="240" w:lineRule="auto"/>
              <w:jc w:val="center"/>
              <w:rPr>
                <w:rFonts w:ascii="Times New Roman" w:eastAsia="Times New Roman" w:hAnsi="Times New Roman" w:cs="Times New Roman"/>
                <w:sz w:val="24"/>
                <w:szCs w:val="24"/>
                <w:lang w:val="en-US"/>
              </w:rPr>
            </w:pPr>
            <w:r w:rsidRPr="00D94FD2">
              <w:rPr>
                <w:rFonts w:ascii="Times New Roman" w:eastAsia="Times New Roman" w:hAnsi="Times New Roman" w:cs="Times New Roman"/>
                <w:sz w:val="24"/>
                <w:szCs w:val="24"/>
                <w:lang w:val="ru-RU"/>
              </w:rPr>
              <w:t>гр. Русе, пл. Свобода 6, Телефон: 00359 82 </w:t>
            </w:r>
            <w:r w:rsidRPr="00D94FD2">
              <w:rPr>
                <w:rFonts w:ascii="Times New Roman" w:eastAsia="Times New Roman" w:hAnsi="Times New Roman" w:cs="Times New Roman"/>
                <w:sz w:val="24"/>
                <w:szCs w:val="24"/>
                <w:lang w:val="en-US"/>
              </w:rPr>
              <w:t xml:space="preserve">881 656; </w:t>
            </w:r>
            <w:r w:rsidRPr="00D94FD2">
              <w:rPr>
                <w:rFonts w:ascii="Times New Roman" w:eastAsia="Times New Roman" w:hAnsi="Times New Roman" w:cs="Times New Roman"/>
                <w:sz w:val="24"/>
                <w:szCs w:val="24"/>
                <w:lang w:val="ru-RU"/>
              </w:rPr>
              <w:t>00359 82 </w:t>
            </w:r>
            <w:r w:rsidRPr="00D94FD2">
              <w:rPr>
                <w:rFonts w:ascii="Times New Roman" w:eastAsia="Times New Roman" w:hAnsi="Times New Roman" w:cs="Times New Roman"/>
                <w:sz w:val="24"/>
                <w:szCs w:val="24"/>
                <w:lang w:val="en-US"/>
              </w:rPr>
              <w:t xml:space="preserve">881 725 </w:t>
            </w:r>
            <w:r w:rsidRPr="00D94FD2">
              <w:rPr>
                <w:rFonts w:ascii="Times New Roman" w:eastAsia="Times New Roman" w:hAnsi="Times New Roman" w:cs="Times New Roman"/>
                <w:sz w:val="24"/>
                <w:szCs w:val="24"/>
                <w:lang w:val="ru-RU"/>
              </w:rPr>
              <w:t xml:space="preserve">, факс: 00359 82 834 413, </w:t>
            </w:r>
            <w:r w:rsidRPr="00D94FD2">
              <w:rPr>
                <w:rFonts w:ascii="Times New Roman" w:eastAsia="Times New Roman" w:hAnsi="Times New Roman" w:cs="Times New Roman"/>
                <w:sz w:val="24"/>
                <w:szCs w:val="24"/>
                <w:lang w:val="en-US"/>
              </w:rPr>
              <w:t>www</w:t>
            </w:r>
            <w:r w:rsidRPr="00D94FD2">
              <w:rPr>
                <w:rFonts w:ascii="Times New Roman" w:eastAsia="Times New Roman" w:hAnsi="Times New Roman" w:cs="Times New Roman"/>
                <w:sz w:val="24"/>
                <w:szCs w:val="24"/>
                <w:lang w:val="ru-RU"/>
              </w:rPr>
              <w:t>.</w:t>
            </w:r>
            <w:r w:rsidRPr="00D94FD2">
              <w:rPr>
                <w:rFonts w:ascii="Times New Roman" w:eastAsia="Times New Roman" w:hAnsi="Times New Roman" w:cs="Times New Roman"/>
                <w:sz w:val="24"/>
                <w:szCs w:val="24"/>
                <w:lang w:val="en-US"/>
              </w:rPr>
              <w:t>ruse</w:t>
            </w:r>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bg</w:t>
            </w:r>
            <w:proofErr w:type="spellEnd"/>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eu</w:t>
            </w:r>
            <w:proofErr w:type="spellEnd"/>
            <w:r w:rsidRPr="00D94FD2">
              <w:rPr>
                <w:rFonts w:ascii="Times New Roman" w:eastAsia="Times New Roman" w:hAnsi="Times New Roman" w:cs="Times New Roman"/>
                <w:sz w:val="24"/>
                <w:szCs w:val="24"/>
                <w:lang w:val="ru-RU"/>
              </w:rPr>
              <w:t xml:space="preserve">, </w:t>
            </w:r>
            <w:r w:rsidRPr="00D94FD2">
              <w:rPr>
                <w:rFonts w:ascii="Times New Roman" w:eastAsia="Times New Roman" w:hAnsi="Times New Roman" w:cs="Times New Roman"/>
                <w:sz w:val="24"/>
                <w:szCs w:val="24"/>
                <w:lang w:val="en-US"/>
              </w:rPr>
              <w:t>mayor</w:t>
            </w:r>
            <w:r w:rsidRPr="00D94FD2">
              <w:rPr>
                <w:rFonts w:ascii="Times New Roman" w:eastAsia="Times New Roman" w:hAnsi="Times New Roman" w:cs="Times New Roman"/>
                <w:sz w:val="24"/>
                <w:szCs w:val="24"/>
                <w:lang w:val="ru-RU"/>
              </w:rPr>
              <w:t>@</w:t>
            </w:r>
            <w:r w:rsidRPr="00D94FD2">
              <w:rPr>
                <w:rFonts w:ascii="Times New Roman" w:eastAsia="Times New Roman" w:hAnsi="Times New Roman" w:cs="Times New Roman"/>
                <w:sz w:val="24"/>
                <w:szCs w:val="24"/>
                <w:lang w:val="en-US"/>
              </w:rPr>
              <w:t>ruse</w:t>
            </w:r>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bg</w:t>
            </w:r>
            <w:proofErr w:type="spellEnd"/>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eu</w:t>
            </w:r>
            <w:proofErr w:type="spellEnd"/>
            <w:r w:rsidRPr="00D94FD2">
              <w:rPr>
                <w:rFonts w:ascii="Times New Roman" w:eastAsia="Times New Roman" w:hAnsi="Times New Roman" w:cs="Times New Roman"/>
                <w:sz w:val="24"/>
                <w:szCs w:val="24"/>
                <w:lang w:val="ru-RU"/>
              </w:rPr>
              <w:t xml:space="preserve"> </w:t>
            </w:r>
          </w:p>
          <w:p w:rsidR="00D94FD2" w:rsidRPr="00D94FD2" w:rsidRDefault="00D94FD2" w:rsidP="00D94FD2">
            <w:pPr>
              <w:spacing w:after="0" w:line="240" w:lineRule="auto"/>
              <w:jc w:val="center"/>
              <w:rPr>
                <w:rFonts w:ascii="Times New Roman" w:eastAsia="Times New Roman" w:hAnsi="Times New Roman" w:cs="Times New Roman"/>
                <w:sz w:val="24"/>
                <w:szCs w:val="24"/>
              </w:rPr>
            </w:pPr>
            <w:r w:rsidRPr="00D94FD2">
              <w:rPr>
                <w:rFonts w:ascii="Times New Roman" w:eastAsia="Times New Roman" w:hAnsi="Times New Roman" w:cs="Times New Roman"/>
                <w:sz w:val="24"/>
                <w:szCs w:val="24"/>
              </w:rPr>
              <w:t>Профил на купувача: http://ruse-bg.eu/bg/zop2016/586/index.html</w:t>
            </w:r>
          </w:p>
        </w:tc>
      </w:tr>
    </w:tbl>
    <w:p w:rsidR="00D94FD2" w:rsidRPr="00D94FD2" w:rsidRDefault="00D94FD2" w:rsidP="00D94FD2">
      <w:pPr>
        <w:keepNext/>
        <w:keepLines/>
        <w:spacing w:after="0" w:line="240" w:lineRule="auto"/>
        <w:outlineLvl w:val="1"/>
        <w:rPr>
          <w:rFonts w:ascii="Verdana" w:eastAsia="Times New Roman" w:hAnsi="Verdana" w:cs="Times New Roman"/>
          <w:b/>
          <w:bCs/>
          <w:color w:val="F07F09"/>
          <w:sz w:val="26"/>
          <w:szCs w:val="26"/>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4B79DB" w:rsidRDefault="0037418F" w:rsidP="00D94FD2">
      <w:pPr>
        <w:spacing w:after="0" w:line="240" w:lineRule="auto"/>
        <w:jc w:val="center"/>
        <w:rPr>
          <w:rFonts w:ascii="Times New Roman" w:eastAsia="Times New Roman" w:hAnsi="Times New Roman" w:cs="Times New Roman"/>
          <w:b/>
          <w:sz w:val="44"/>
          <w:szCs w:val="44"/>
        </w:rPr>
      </w:pPr>
      <w:r w:rsidRPr="004B79DB">
        <w:rPr>
          <w:rFonts w:ascii="Times New Roman" w:eastAsia="Times New Roman" w:hAnsi="Times New Roman" w:cs="Times New Roman"/>
          <w:b/>
          <w:sz w:val="44"/>
          <w:szCs w:val="44"/>
        </w:rPr>
        <w:t>ТЕХНИЧЕСКА СПЕЦИФИКАЦИЯ</w:t>
      </w:r>
    </w:p>
    <w:p w:rsidR="00D94FD2" w:rsidRPr="00D94FD2" w:rsidRDefault="00D94FD2" w:rsidP="00D94FD2">
      <w:pPr>
        <w:spacing w:after="0" w:line="240" w:lineRule="auto"/>
        <w:jc w:val="center"/>
        <w:rPr>
          <w:rFonts w:ascii="Times New Roman" w:eastAsia="Times New Roman" w:hAnsi="Times New Roman" w:cs="Times New Roman"/>
          <w:sz w:val="24"/>
          <w:szCs w:val="24"/>
        </w:rPr>
      </w:pPr>
    </w:p>
    <w:p w:rsidR="00D94FD2" w:rsidRPr="004B79DB" w:rsidRDefault="0037418F" w:rsidP="00D94FD2">
      <w:pPr>
        <w:spacing w:after="0" w:line="240" w:lineRule="auto"/>
        <w:jc w:val="center"/>
        <w:rPr>
          <w:rFonts w:ascii="Times New Roman" w:eastAsia="Times New Roman" w:hAnsi="Times New Roman" w:cs="Times New Roman"/>
          <w:sz w:val="28"/>
          <w:szCs w:val="28"/>
        </w:rPr>
      </w:pPr>
      <w:r w:rsidRPr="004B79DB">
        <w:rPr>
          <w:rFonts w:ascii="Times New Roman" w:eastAsia="Times New Roman" w:hAnsi="Times New Roman" w:cs="Times New Roman"/>
          <w:sz w:val="28"/>
          <w:szCs w:val="28"/>
        </w:rPr>
        <w:t>за изпълнението на</w:t>
      </w:r>
      <w:r w:rsidR="00D94FD2" w:rsidRPr="004B79DB">
        <w:rPr>
          <w:rFonts w:ascii="Times New Roman" w:eastAsia="Times New Roman" w:hAnsi="Times New Roman" w:cs="Times New Roman"/>
          <w:sz w:val="28"/>
          <w:szCs w:val="28"/>
        </w:rPr>
        <w:t xml:space="preserve"> </w:t>
      </w:r>
      <w:r w:rsidR="004B79DB" w:rsidRPr="004B79DB">
        <w:rPr>
          <w:rFonts w:ascii="Times New Roman" w:eastAsia="Times New Roman" w:hAnsi="Times New Roman" w:cs="Times New Roman"/>
          <w:sz w:val="28"/>
          <w:szCs w:val="28"/>
        </w:rPr>
        <w:t>обществена поръчка</w:t>
      </w:r>
      <w:r w:rsidR="00D94FD2" w:rsidRPr="004B79DB">
        <w:rPr>
          <w:rFonts w:ascii="Times New Roman" w:eastAsia="Times New Roman" w:hAnsi="Times New Roman" w:cs="Times New Roman"/>
          <w:sz w:val="28"/>
          <w:szCs w:val="28"/>
        </w:rPr>
        <w:t xml:space="preserve"> предмет:</w:t>
      </w:r>
    </w:p>
    <w:p w:rsidR="00D94FD2" w:rsidRPr="00D94FD2" w:rsidRDefault="00D94FD2" w:rsidP="00D94FD2">
      <w:pPr>
        <w:spacing w:after="0" w:line="240" w:lineRule="auto"/>
        <w:jc w:val="center"/>
        <w:rPr>
          <w:rFonts w:ascii="Times New Roman" w:eastAsia="Times New Roman" w:hAnsi="Times New Roman" w:cs="Times New Roman"/>
          <w:sz w:val="24"/>
          <w:szCs w:val="24"/>
        </w:rPr>
      </w:pPr>
    </w:p>
    <w:p w:rsidR="00D94FD2" w:rsidRDefault="00D94FD2" w:rsidP="00D94FD2">
      <w:pPr>
        <w:spacing w:after="0" w:line="240" w:lineRule="auto"/>
        <w:jc w:val="center"/>
        <w:rPr>
          <w:rFonts w:ascii="Times New Roman" w:eastAsia="Times New Roman" w:hAnsi="Times New Roman" w:cs="Times New Roman"/>
          <w:sz w:val="24"/>
          <w:szCs w:val="24"/>
        </w:rPr>
      </w:pPr>
    </w:p>
    <w:p w:rsidR="00624665" w:rsidRDefault="00624665" w:rsidP="00D94FD2">
      <w:pPr>
        <w:spacing w:after="0" w:line="240" w:lineRule="auto"/>
        <w:jc w:val="center"/>
        <w:rPr>
          <w:rFonts w:ascii="Times New Roman" w:eastAsia="Times New Roman" w:hAnsi="Times New Roman" w:cs="Times New Roman"/>
          <w:sz w:val="24"/>
          <w:szCs w:val="24"/>
        </w:rPr>
      </w:pPr>
    </w:p>
    <w:p w:rsidR="00624665" w:rsidRDefault="00624665" w:rsidP="00D94FD2">
      <w:pPr>
        <w:spacing w:after="0" w:line="240" w:lineRule="auto"/>
        <w:jc w:val="center"/>
        <w:rPr>
          <w:rFonts w:ascii="Times New Roman" w:eastAsia="Times New Roman" w:hAnsi="Times New Roman" w:cs="Times New Roman"/>
          <w:sz w:val="24"/>
          <w:szCs w:val="24"/>
        </w:rPr>
      </w:pPr>
    </w:p>
    <w:p w:rsidR="005F6D47" w:rsidRDefault="005F6D47" w:rsidP="00D94FD2">
      <w:pPr>
        <w:spacing w:after="0" w:line="240" w:lineRule="auto"/>
        <w:jc w:val="center"/>
        <w:rPr>
          <w:rFonts w:ascii="Times New Roman" w:eastAsia="Times New Roman" w:hAnsi="Times New Roman" w:cs="Times New Roman"/>
          <w:sz w:val="24"/>
          <w:szCs w:val="24"/>
        </w:rPr>
      </w:pPr>
    </w:p>
    <w:p w:rsidR="005F6D47" w:rsidRDefault="005F6D47" w:rsidP="00D94FD2">
      <w:pPr>
        <w:spacing w:after="0" w:line="240" w:lineRule="auto"/>
        <w:jc w:val="center"/>
        <w:rPr>
          <w:rFonts w:ascii="Times New Roman" w:eastAsia="Times New Roman" w:hAnsi="Times New Roman" w:cs="Times New Roman"/>
          <w:sz w:val="24"/>
          <w:szCs w:val="24"/>
        </w:rPr>
      </w:pPr>
    </w:p>
    <w:p w:rsidR="00624665" w:rsidRPr="00D94FD2" w:rsidRDefault="00624665" w:rsidP="00D94FD2">
      <w:pPr>
        <w:spacing w:after="0" w:line="240" w:lineRule="auto"/>
        <w:jc w:val="center"/>
        <w:rPr>
          <w:rFonts w:ascii="Times New Roman" w:eastAsia="Times New Roman" w:hAnsi="Times New Roman" w:cs="Times New Roman"/>
          <w:sz w:val="24"/>
          <w:szCs w:val="24"/>
        </w:rPr>
      </w:pPr>
    </w:p>
    <w:p w:rsidR="00785727" w:rsidRPr="00785727" w:rsidRDefault="00785727" w:rsidP="00785727">
      <w:pPr>
        <w:spacing w:after="0"/>
        <w:jc w:val="center"/>
        <w:rPr>
          <w:rFonts w:ascii="Times New Roman" w:eastAsia="Times New Roman" w:hAnsi="Times New Roman" w:cs="Times New Roman"/>
          <w:b/>
          <w:color w:val="000000"/>
          <w:sz w:val="36"/>
          <w:szCs w:val="36"/>
        </w:rPr>
      </w:pPr>
      <w:r w:rsidRPr="00785727">
        <w:rPr>
          <w:rFonts w:ascii="Times New Roman" w:eastAsia="Times New Roman" w:hAnsi="Times New Roman" w:cs="Times New Roman"/>
          <w:b/>
          <w:bCs/>
          <w:color w:val="000000"/>
          <w:sz w:val="36"/>
          <w:szCs w:val="36"/>
        </w:rPr>
        <w:t>„ИЗПЪЛНЕНИЕ НА СТРОИТЕЛНИ И МОНТАЖНИ РАБОТИ НА ОБЕКТ „БЛАГОУСТРОЯВАНЕ ПРИЛЕЖАЩИТЕ ПРОСТРАНСТВА НА ЖИЛИЩЕН БЛОК 304 И ЖИЛИЩЕН БЛОК 307, Ж.К. „ЧАРОДЕЙКА Г-СЕВЕР“, ГР. РУСЕ</w:t>
      </w:r>
      <w:r w:rsidRPr="00785727">
        <w:rPr>
          <w:rFonts w:ascii="Times New Roman" w:eastAsia="Times New Roman" w:hAnsi="Times New Roman" w:cs="Times New Roman"/>
          <w:b/>
          <w:color w:val="000000"/>
          <w:sz w:val="36"/>
          <w:szCs w:val="36"/>
        </w:rPr>
        <w:t>“</w:t>
      </w:r>
    </w:p>
    <w:p w:rsidR="00D94FD2" w:rsidRPr="004B79DB" w:rsidRDefault="00D94FD2" w:rsidP="004B79DB">
      <w:pPr>
        <w:spacing w:after="0" w:line="240" w:lineRule="auto"/>
        <w:jc w:val="center"/>
        <w:rPr>
          <w:rFonts w:ascii="Times New Roman" w:eastAsia="Times New Roman" w:hAnsi="Times New Roman" w:cs="Times New Roman"/>
          <w:b/>
          <w:sz w:val="28"/>
          <w:szCs w:val="28"/>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Default="00D94FD2"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5F6D47" w:rsidRDefault="005F6D47" w:rsidP="00D94FD2">
      <w:pPr>
        <w:spacing w:after="0" w:line="240" w:lineRule="auto"/>
        <w:jc w:val="center"/>
        <w:rPr>
          <w:rFonts w:ascii="Times New Roman" w:eastAsia="Times New Roman" w:hAnsi="Times New Roman" w:cs="Times New Roman"/>
          <w:b/>
          <w:sz w:val="24"/>
          <w:szCs w:val="24"/>
        </w:rPr>
      </w:pPr>
    </w:p>
    <w:p w:rsidR="005F6D47" w:rsidRDefault="005F6D47" w:rsidP="00D94FD2">
      <w:pPr>
        <w:spacing w:after="0" w:line="240" w:lineRule="auto"/>
        <w:jc w:val="center"/>
        <w:rPr>
          <w:rFonts w:ascii="Times New Roman" w:eastAsia="Times New Roman" w:hAnsi="Times New Roman" w:cs="Times New Roman"/>
          <w:b/>
          <w:sz w:val="24"/>
          <w:szCs w:val="24"/>
        </w:rPr>
      </w:pPr>
    </w:p>
    <w:p w:rsidR="004B79DB" w:rsidRPr="00D94FD2" w:rsidRDefault="004B79DB" w:rsidP="00D94FD2">
      <w:pPr>
        <w:spacing w:after="0" w:line="240" w:lineRule="auto"/>
        <w:jc w:val="center"/>
        <w:rPr>
          <w:rFonts w:ascii="Times New Roman" w:eastAsia="Times New Roman" w:hAnsi="Times New Roman" w:cs="Times New Roman"/>
          <w:b/>
          <w:sz w:val="24"/>
          <w:szCs w:val="24"/>
        </w:rPr>
      </w:pPr>
    </w:p>
    <w:p w:rsidR="005F6D47" w:rsidRPr="005F6D47" w:rsidRDefault="005F6D47" w:rsidP="005F6D47">
      <w:pPr>
        <w:spacing w:after="0" w:line="240" w:lineRule="auto"/>
        <w:ind w:left="426"/>
        <w:rPr>
          <w:rFonts w:eastAsia="Times New Roman"/>
          <w:b/>
          <w:i/>
          <w:szCs w:val="24"/>
        </w:rPr>
      </w:pPr>
    </w:p>
    <w:p w:rsidR="005F6D47" w:rsidRDefault="00785727" w:rsidP="005F6D47">
      <w:pPr>
        <w:spacing w:after="0" w:line="240"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 Русе, 201</w:t>
      </w:r>
      <w:r>
        <w:rPr>
          <w:rFonts w:ascii="Times New Roman" w:eastAsia="Times New Roman" w:hAnsi="Times New Roman" w:cs="Times New Roman"/>
          <w:b/>
          <w:sz w:val="24"/>
          <w:szCs w:val="24"/>
          <w:lang w:val="en-US"/>
        </w:rPr>
        <w:t>8</w:t>
      </w:r>
      <w:r w:rsidR="00D94FD2" w:rsidRPr="005F6D47">
        <w:rPr>
          <w:rFonts w:ascii="Times New Roman" w:eastAsia="Times New Roman" w:hAnsi="Times New Roman" w:cs="Times New Roman"/>
          <w:b/>
          <w:sz w:val="24"/>
          <w:szCs w:val="24"/>
        </w:rPr>
        <w:t xml:space="preserve"> г.</w:t>
      </w:r>
    </w:p>
    <w:p w:rsidR="000F3262" w:rsidRPr="000F3262" w:rsidRDefault="005F6D47" w:rsidP="000F3262">
      <w:pPr>
        <w:pStyle w:val="a5"/>
        <w:numPr>
          <w:ilvl w:val="0"/>
          <w:numId w:val="12"/>
        </w:numPr>
        <w:tabs>
          <w:tab w:val="left" w:pos="709"/>
        </w:tabs>
        <w:spacing w:after="0" w:line="240" w:lineRule="auto"/>
        <w:ind w:left="0" w:firstLine="426"/>
        <w:rPr>
          <w:b/>
          <w:i/>
          <w:szCs w:val="24"/>
        </w:rPr>
      </w:pPr>
      <w:r>
        <w:rPr>
          <w:rFonts w:eastAsia="Times New Roman"/>
          <w:b/>
          <w:szCs w:val="24"/>
        </w:rPr>
        <w:br w:type="column"/>
      </w:r>
      <w:r w:rsidR="000F3262" w:rsidRPr="000F3262">
        <w:rPr>
          <w:b/>
          <w:i/>
          <w:szCs w:val="24"/>
        </w:rPr>
        <w:lastRenderedPageBreak/>
        <w:t>Местонахождение на обекта</w:t>
      </w:r>
    </w:p>
    <w:p w:rsidR="000F3262" w:rsidRPr="000F3262" w:rsidRDefault="000F3262" w:rsidP="000F3262">
      <w:pPr>
        <w:spacing w:after="0" w:line="240" w:lineRule="auto"/>
        <w:ind w:firstLine="426"/>
        <w:jc w:val="both"/>
        <w:rPr>
          <w:rFonts w:ascii="Times New Roman" w:hAnsi="Times New Roman" w:cs="Times New Roman"/>
          <w:sz w:val="24"/>
          <w:szCs w:val="24"/>
        </w:rPr>
      </w:pP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 xml:space="preserve">Териториалният обхват предмет на разработката е терена около жилищните блокове 304 и 307. Територията е елемент от жилищната устройствена зона, застрояването е многоетажно, предимно панелни жилищни сгради. Застрояването е на отстояние от улицата, като предоставя добри възможности за развиване на озеленяване. </w:t>
      </w:r>
    </w:p>
    <w:p w:rsidR="000F3262" w:rsidRPr="000F3262" w:rsidRDefault="000F3262" w:rsidP="000F3262">
      <w:pPr>
        <w:tabs>
          <w:tab w:val="left" w:pos="993"/>
        </w:tabs>
        <w:spacing w:after="0" w:line="240" w:lineRule="auto"/>
        <w:ind w:firstLine="426"/>
        <w:jc w:val="both"/>
        <w:rPr>
          <w:rFonts w:ascii="Times New Roman" w:hAnsi="Times New Roman" w:cs="Times New Roman"/>
          <w:b/>
          <w:i/>
          <w:sz w:val="24"/>
          <w:szCs w:val="24"/>
        </w:rPr>
      </w:pPr>
    </w:p>
    <w:p w:rsidR="000F3262" w:rsidRPr="000F3262" w:rsidRDefault="000F3262" w:rsidP="000F3262">
      <w:pPr>
        <w:pStyle w:val="a5"/>
        <w:numPr>
          <w:ilvl w:val="0"/>
          <w:numId w:val="12"/>
        </w:numPr>
        <w:tabs>
          <w:tab w:val="left" w:pos="709"/>
        </w:tabs>
        <w:spacing w:after="0" w:line="240" w:lineRule="auto"/>
        <w:ind w:left="0" w:firstLine="426"/>
        <w:rPr>
          <w:b/>
          <w:i/>
          <w:szCs w:val="24"/>
        </w:rPr>
      </w:pPr>
      <w:r w:rsidRPr="000F3262">
        <w:rPr>
          <w:b/>
          <w:i/>
          <w:szCs w:val="24"/>
        </w:rPr>
        <w:t>Информация за съществуващото състояние на обекта</w:t>
      </w:r>
    </w:p>
    <w:p w:rsidR="000F3262" w:rsidRPr="000F3262" w:rsidRDefault="000F3262" w:rsidP="000F3262">
      <w:pPr>
        <w:widowControl w:val="0"/>
        <w:autoSpaceDE w:val="0"/>
        <w:autoSpaceDN w:val="0"/>
        <w:adjustRightInd w:val="0"/>
        <w:spacing w:after="0" w:line="240" w:lineRule="auto"/>
        <w:ind w:firstLine="426"/>
        <w:jc w:val="both"/>
        <w:rPr>
          <w:rFonts w:ascii="Times New Roman" w:hAnsi="Times New Roman" w:cs="Times New Roman"/>
          <w:bCs/>
          <w:sz w:val="24"/>
          <w:szCs w:val="24"/>
        </w:rPr>
      </w:pPr>
    </w:p>
    <w:p w:rsidR="000F3262" w:rsidRPr="000F3262" w:rsidRDefault="000F3262" w:rsidP="000F3262">
      <w:pPr>
        <w:pStyle w:val="3"/>
        <w:ind w:firstLine="426"/>
        <w:rPr>
          <w:szCs w:val="24"/>
        </w:rPr>
      </w:pPr>
      <w:r w:rsidRPr="000F3262">
        <w:rPr>
          <w:szCs w:val="24"/>
        </w:rPr>
        <w:t xml:space="preserve">Благоустрояването е незадоволително, настилките на особените места за паркиране не са в добро състояние, тротоарите са със сериозно нарушени участъци. </w:t>
      </w:r>
    </w:p>
    <w:p w:rsidR="000F3262" w:rsidRPr="000F3262" w:rsidRDefault="000F3262" w:rsidP="000F3262">
      <w:pPr>
        <w:widowControl w:val="0"/>
        <w:spacing w:after="0" w:line="240" w:lineRule="auto"/>
        <w:ind w:firstLine="426"/>
        <w:jc w:val="both"/>
        <w:rPr>
          <w:rFonts w:ascii="Times New Roman" w:eastAsia="Calibri" w:hAnsi="Times New Roman" w:cs="Times New Roman"/>
          <w:sz w:val="24"/>
          <w:szCs w:val="24"/>
        </w:rPr>
      </w:pPr>
      <w:r w:rsidRPr="000F3262">
        <w:rPr>
          <w:rFonts w:ascii="Times New Roman" w:eastAsia="Calibri" w:hAnsi="Times New Roman" w:cs="Times New Roman"/>
          <w:sz w:val="24"/>
          <w:szCs w:val="24"/>
        </w:rPr>
        <w:t>За благоустрояване на описания по-горе район е възложен и изработен технически инвестиционен проект.</w:t>
      </w:r>
    </w:p>
    <w:p w:rsidR="000F3262" w:rsidRPr="000F3262" w:rsidRDefault="000F3262" w:rsidP="000F3262">
      <w:pPr>
        <w:tabs>
          <w:tab w:val="left" w:pos="993"/>
          <w:tab w:val="right" w:pos="9072"/>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 xml:space="preserve">С него е дадено проектно решение на теренът около </w:t>
      </w:r>
      <w:r w:rsidRPr="000F3262">
        <w:rPr>
          <w:rFonts w:ascii="Times New Roman" w:hAnsi="Times New Roman" w:cs="Times New Roman"/>
          <w:bCs/>
          <w:iCs/>
          <w:sz w:val="24"/>
          <w:szCs w:val="24"/>
        </w:rPr>
        <w:t xml:space="preserve">жилищните блокове 304 и 307, за неговото </w:t>
      </w:r>
      <w:r w:rsidRPr="000F3262">
        <w:rPr>
          <w:rFonts w:ascii="Times New Roman" w:hAnsi="Times New Roman" w:cs="Times New Roman"/>
          <w:sz w:val="24"/>
          <w:szCs w:val="24"/>
        </w:rPr>
        <w:t>благоустрояване, като по подходящ и оптимален начин са оформени места за паркиране на леки автомобили, обслужващи алеи и озеленяване. При ситуиране на паркоместата годните дървесни видове по възможност са запазени.</w:t>
      </w:r>
    </w:p>
    <w:p w:rsidR="000F3262" w:rsidRPr="000F3262" w:rsidRDefault="000F3262" w:rsidP="000F3262">
      <w:pPr>
        <w:tabs>
          <w:tab w:val="left" w:pos="993"/>
          <w:tab w:val="right" w:pos="9072"/>
        </w:tabs>
        <w:spacing w:after="0" w:line="240" w:lineRule="auto"/>
        <w:ind w:firstLine="426"/>
        <w:jc w:val="both"/>
        <w:rPr>
          <w:rFonts w:ascii="Times New Roman" w:hAnsi="Times New Roman" w:cs="Times New Roman"/>
          <w:b/>
          <w:i/>
          <w:sz w:val="24"/>
          <w:szCs w:val="24"/>
        </w:rPr>
      </w:pPr>
    </w:p>
    <w:p w:rsidR="000F3262" w:rsidRPr="000F3262" w:rsidRDefault="000F3262" w:rsidP="000F3262">
      <w:pPr>
        <w:pStyle w:val="a5"/>
        <w:numPr>
          <w:ilvl w:val="0"/>
          <w:numId w:val="12"/>
        </w:numPr>
        <w:tabs>
          <w:tab w:val="left" w:pos="709"/>
        </w:tabs>
        <w:spacing w:after="0" w:line="240" w:lineRule="auto"/>
        <w:ind w:left="0" w:firstLine="426"/>
        <w:rPr>
          <w:b/>
          <w:i/>
          <w:szCs w:val="24"/>
        </w:rPr>
      </w:pPr>
      <w:r w:rsidRPr="000F3262">
        <w:rPr>
          <w:b/>
          <w:i/>
          <w:szCs w:val="24"/>
        </w:rPr>
        <w:t>Описание на предмета на поръчката</w:t>
      </w:r>
    </w:p>
    <w:p w:rsidR="000F3262" w:rsidRPr="000F3262" w:rsidRDefault="000F3262" w:rsidP="000F3262">
      <w:pPr>
        <w:tabs>
          <w:tab w:val="left" w:pos="-284"/>
          <w:tab w:val="left" w:pos="993"/>
          <w:tab w:val="right" w:pos="9072"/>
        </w:tabs>
        <w:autoSpaceDE w:val="0"/>
        <w:autoSpaceDN w:val="0"/>
        <w:adjustRightInd w:val="0"/>
        <w:spacing w:after="0" w:line="240" w:lineRule="auto"/>
        <w:ind w:firstLine="426"/>
        <w:jc w:val="both"/>
        <w:rPr>
          <w:rFonts w:ascii="Times New Roman" w:hAnsi="Times New Roman" w:cs="Times New Roman"/>
          <w:sz w:val="24"/>
          <w:szCs w:val="24"/>
        </w:rPr>
      </w:pPr>
    </w:p>
    <w:p w:rsidR="000F3262" w:rsidRPr="000F3262" w:rsidRDefault="000F3262" w:rsidP="000F3262">
      <w:pPr>
        <w:tabs>
          <w:tab w:val="left" w:pos="-284"/>
          <w:tab w:val="left" w:pos="993"/>
          <w:tab w:val="right" w:pos="9072"/>
        </w:tabs>
        <w:autoSpaceDE w:val="0"/>
        <w:autoSpaceDN w:val="0"/>
        <w:adjustRightInd w:val="0"/>
        <w:spacing w:after="0" w:line="240" w:lineRule="auto"/>
        <w:ind w:firstLine="426"/>
        <w:jc w:val="both"/>
        <w:rPr>
          <w:rFonts w:ascii="Times New Roman" w:hAnsi="Times New Roman" w:cs="Times New Roman"/>
          <w:b/>
          <w:i/>
          <w:color w:val="FF0000"/>
          <w:sz w:val="24"/>
          <w:szCs w:val="24"/>
        </w:rPr>
      </w:pPr>
      <w:r w:rsidRPr="000F3262">
        <w:rPr>
          <w:rFonts w:ascii="Times New Roman" w:hAnsi="Times New Roman" w:cs="Times New Roman"/>
          <w:sz w:val="24"/>
          <w:szCs w:val="24"/>
        </w:rPr>
        <w:t xml:space="preserve">В изпълнение на възлагането по настоящата обществена поръчка, определеният Изпълнител, следва да извърши изпълнение на строително-монтажни работи, </w:t>
      </w:r>
      <w:r w:rsidRPr="000F3262">
        <w:rPr>
          <w:rFonts w:ascii="Times New Roman" w:hAnsi="Times New Roman" w:cs="Times New Roman"/>
          <w:bCs/>
          <w:sz w:val="24"/>
          <w:szCs w:val="24"/>
        </w:rPr>
        <w:t xml:space="preserve">включващи </w:t>
      </w:r>
      <w:r w:rsidRPr="000F3262">
        <w:rPr>
          <w:rFonts w:ascii="Times New Roman" w:hAnsi="Times New Roman" w:cs="Times New Roman"/>
          <w:sz w:val="24"/>
          <w:szCs w:val="24"/>
        </w:rPr>
        <w:t>комплекс от планирани и икономически ефективни дейности за</w:t>
      </w:r>
      <w:r w:rsidRPr="000F3262">
        <w:rPr>
          <w:rFonts w:ascii="Times New Roman" w:hAnsi="Times New Roman" w:cs="Times New Roman"/>
          <w:b/>
          <w:sz w:val="24"/>
          <w:szCs w:val="24"/>
        </w:rPr>
        <w:t xml:space="preserve"> </w:t>
      </w:r>
      <w:r w:rsidRPr="000F3262">
        <w:rPr>
          <w:rFonts w:ascii="Times New Roman" w:hAnsi="Times New Roman" w:cs="Times New Roman"/>
          <w:sz w:val="24"/>
          <w:szCs w:val="24"/>
        </w:rPr>
        <w:t xml:space="preserve">обект </w:t>
      </w:r>
      <w:r w:rsidRPr="000F3262">
        <w:rPr>
          <w:rFonts w:ascii="Times New Roman" w:hAnsi="Times New Roman" w:cs="Times New Roman"/>
          <w:b/>
          <w:sz w:val="24"/>
          <w:szCs w:val="24"/>
        </w:rPr>
        <w:t>“ Благоустрояване прилежащите пространства на жилищен блок 304 и жилищен блок 307, ж.к. „Чародейка Г-север“, гр. Русе ”.</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 xml:space="preserve">В предметния обхват на възлагане в настоящата обществена поръчка са включени дейностите: </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b/>
          <w:sz w:val="24"/>
          <w:szCs w:val="24"/>
        </w:rPr>
        <w:t>Дейност</w:t>
      </w:r>
      <w:r w:rsidRPr="000F3262">
        <w:rPr>
          <w:rFonts w:ascii="Times New Roman" w:hAnsi="Times New Roman" w:cs="Times New Roman"/>
          <w:sz w:val="24"/>
          <w:szCs w:val="24"/>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0F3262" w:rsidRPr="000F3262" w:rsidRDefault="000F3262" w:rsidP="000F3262">
      <w:pPr>
        <w:tabs>
          <w:tab w:val="left" w:pos="993"/>
          <w:tab w:val="right" w:pos="9072"/>
        </w:tabs>
        <w:overflowPunct w:val="0"/>
        <w:autoSpaceDE w:val="0"/>
        <w:autoSpaceDN w:val="0"/>
        <w:adjustRightInd w:val="0"/>
        <w:spacing w:after="0" w:line="240" w:lineRule="auto"/>
        <w:ind w:firstLine="426"/>
        <w:jc w:val="both"/>
        <w:rPr>
          <w:rFonts w:ascii="Times New Roman" w:hAnsi="Times New Roman" w:cs="Times New Roman"/>
          <w:sz w:val="24"/>
          <w:szCs w:val="24"/>
        </w:rPr>
      </w:pPr>
    </w:p>
    <w:p w:rsidR="000F3262" w:rsidRPr="000F3262" w:rsidRDefault="000F3262" w:rsidP="000F3262">
      <w:pPr>
        <w:tabs>
          <w:tab w:val="left" w:pos="-284"/>
          <w:tab w:val="left" w:pos="993"/>
          <w:tab w:val="right" w:pos="9072"/>
        </w:tabs>
        <w:autoSpaceDE w:val="0"/>
        <w:autoSpaceDN w:val="0"/>
        <w:adjustRightInd w:val="0"/>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0F3262" w:rsidRPr="000F3262" w:rsidRDefault="000F3262" w:rsidP="000F3262">
      <w:pPr>
        <w:tabs>
          <w:tab w:val="left" w:pos="-284"/>
          <w:tab w:val="left" w:pos="993"/>
          <w:tab w:val="right" w:pos="9072"/>
        </w:tabs>
        <w:autoSpaceDE w:val="0"/>
        <w:autoSpaceDN w:val="0"/>
        <w:adjustRightInd w:val="0"/>
        <w:spacing w:after="0" w:line="240" w:lineRule="auto"/>
        <w:ind w:firstLine="426"/>
        <w:jc w:val="both"/>
        <w:rPr>
          <w:rFonts w:ascii="Times New Roman" w:hAnsi="Times New Roman" w:cs="Times New Roman"/>
          <w:b/>
          <w:sz w:val="24"/>
          <w:szCs w:val="24"/>
        </w:rPr>
      </w:pPr>
    </w:p>
    <w:p w:rsidR="000F3262" w:rsidRPr="000F3262" w:rsidRDefault="000F3262" w:rsidP="000F3262">
      <w:pPr>
        <w:tabs>
          <w:tab w:val="left" w:pos="993"/>
        </w:tabs>
        <w:spacing w:after="0" w:line="240" w:lineRule="auto"/>
        <w:ind w:firstLine="426"/>
        <w:jc w:val="both"/>
        <w:rPr>
          <w:rFonts w:ascii="Times New Roman" w:hAnsi="Times New Roman" w:cs="Times New Roman"/>
          <w:b/>
          <w:i/>
          <w:sz w:val="24"/>
          <w:szCs w:val="24"/>
        </w:rPr>
      </w:pPr>
      <w:r>
        <w:rPr>
          <w:rFonts w:ascii="Times New Roman" w:hAnsi="Times New Roman" w:cs="Times New Roman"/>
          <w:b/>
          <w:i/>
          <w:sz w:val="24"/>
          <w:szCs w:val="24"/>
          <w:lang w:val="en-US"/>
        </w:rPr>
        <w:t>4</w:t>
      </w:r>
      <w:r>
        <w:rPr>
          <w:rFonts w:ascii="Times New Roman" w:hAnsi="Times New Roman" w:cs="Times New Roman"/>
          <w:b/>
          <w:i/>
          <w:sz w:val="24"/>
          <w:szCs w:val="24"/>
        </w:rPr>
        <w:t xml:space="preserve">. </w:t>
      </w:r>
      <w:r w:rsidRPr="000F3262">
        <w:rPr>
          <w:rFonts w:ascii="Times New Roman" w:hAnsi="Times New Roman" w:cs="Times New Roman"/>
          <w:b/>
          <w:i/>
          <w:sz w:val="24"/>
          <w:szCs w:val="24"/>
        </w:rPr>
        <w:t>Обхват на дейностите, предмет на възлагане</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rPr>
      </w:pPr>
    </w:p>
    <w:p w:rsidR="000F3262" w:rsidRPr="000F3262" w:rsidRDefault="000F3262" w:rsidP="000F3262">
      <w:pPr>
        <w:pStyle w:val="Style3"/>
        <w:widowControl/>
        <w:tabs>
          <w:tab w:val="left" w:pos="993"/>
        </w:tabs>
        <w:spacing w:line="240" w:lineRule="auto"/>
        <w:ind w:firstLine="426"/>
        <w:rPr>
          <w:b/>
          <w:i/>
        </w:rPr>
      </w:pPr>
      <w:r w:rsidRPr="000F3262">
        <w:rPr>
          <w:rStyle w:val="FontStyle33"/>
          <w:rFonts w:ascii="Times New Roman" w:hAnsi="Times New Roman" w:cs="Times New Roman"/>
          <w:b/>
          <w:i/>
          <w:sz w:val="24"/>
          <w:szCs w:val="24"/>
        </w:rPr>
        <w:t xml:space="preserve">Дейност: </w:t>
      </w:r>
      <w:r w:rsidRPr="000F3262">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Pr="000F3262">
        <w:t>, съобразно издаденото разрешение за строеж и изготвения инвестиционен проект в т.ч. и КСС.</w:t>
      </w:r>
    </w:p>
    <w:p w:rsidR="000F3262" w:rsidRPr="000F3262" w:rsidRDefault="000F3262" w:rsidP="000F3262">
      <w:pPr>
        <w:pStyle w:val="Style3"/>
        <w:widowControl/>
        <w:tabs>
          <w:tab w:val="left" w:pos="993"/>
        </w:tabs>
        <w:spacing w:line="240" w:lineRule="auto"/>
        <w:ind w:firstLine="426"/>
        <w:rPr>
          <w:b/>
        </w:rPr>
      </w:pPr>
    </w:p>
    <w:p w:rsidR="000F3262" w:rsidRPr="000F3262" w:rsidRDefault="000F3262" w:rsidP="000F3262">
      <w:pPr>
        <w:tabs>
          <w:tab w:val="left" w:pos="993"/>
        </w:tabs>
        <w:spacing w:after="0" w:line="240" w:lineRule="auto"/>
        <w:ind w:firstLine="426"/>
        <w:jc w:val="both"/>
        <w:rPr>
          <w:rFonts w:ascii="Times New Roman" w:hAnsi="Times New Roman" w:cs="Times New Roman"/>
          <w:bCs/>
          <w:sz w:val="24"/>
          <w:szCs w:val="24"/>
        </w:rPr>
      </w:pPr>
      <w:r w:rsidRPr="000F3262">
        <w:rPr>
          <w:rFonts w:ascii="Times New Roman" w:hAnsi="Times New Roman" w:cs="Times New Roman"/>
          <w:bCs/>
          <w:sz w:val="24"/>
          <w:szCs w:val="24"/>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0F3262" w:rsidRPr="000F3262" w:rsidRDefault="000F3262" w:rsidP="000F3262">
      <w:pPr>
        <w:tabs>
          <w:tab w:val="left" w:pos="993"/>
        </w:tabs>
        <w:spacing w:after="0" w:line="240" w:lineRule="auto"/>
        <w:ind w:firstLine="426"/>
        <w:jc w:val="both"/>
        <w:rPr>
          <w:rFonts w:ascii="Times New Roman" w:hAnsi="Times New Roman" w:cs="Times New Roman"/>
          <w:bCs/>
          <w:sz w:val="24"/>
          <w:szCs w:val="24"/>
        </w:rPr>
      </w:pPr>
      <w:r w:rsidRPr="000F3262">
        <w:rPr>
          <w:rFonts w:ascii="Times New Roman" w:hAnsi="Times New Roman" w:cs="Times New Roman"/>
          <w:bCs/>
          <w:sz w:val="24"/>
          <w:szCs w:val="24"/>
        </w:rPr>
        <w:t>Техническата спецификация за строителство трябва да определя рамката за изпълнение на основни видове дейности.</w:t>
      </w:r>
    </w:p>
    <w:p w:rsidR="000F3262" w:rsidRPr="000F3262" w:rsidRDefault="000F3262" w:rsidP="000F3262">
      <w:pPr>
        <w:tabs>
          <w:tab w:val="left" w:pos="993"/>
        </w:tabs>
        <w:spacing w:after="0" w:line="240" w:lineRule="auto"/>
        <w:ind w:firstLine="426"/>
        <w:jc w:val="both"/>
        <w:rPr>
          <w:rFonts w:ascii="Times New Roman" w:hAnsi="Times New Roman" w:cs="Times New Roman"/>
          <w:bCs/>
          <w:sz w:val="24"/>
          <w:szCs w:val="24"/>
        </w:rPr>
      </w:pPr>
      <w:r w:rsidRPr="000F3262">
        <w:rPr>
          <w:rFonts w:ascii="Times New Roman" w:hAnsi="Times New Roman" w:cs="Times New Roman"/>
          <w:bCs/>
          <w:sz w:val="24"/>
          <w:szCs w:val="24"/>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0F3262" w:rsidRPr="000F3262" w:rsidRDefault="000F3262" w:rsidP="000F3262">
      <w:pPr>
        <w:pStyle w:val="ae"/>
        <w:tabs>
          <w:tab w:val="left" w:pos="993"/>
        </w:tabs>
        <w:ind w:firstLine="426"/>
        <w:jc w:val="both"/>
        <w:rPr>
          <w:b/>
          <w:szCs w:val="24"/>
          <w:lang w:val="bg-BG"/>
        </w:rPr>
      </w:pPr>
      <w:r w:rsidRPr="000F3262">
        <w:rPr>
          <w:b/>
          <w:bCs/>
          <w:szCs w:val="24"/>
          <w:lang w:val="bg-BG"/>
        </w:rPr>
        <w:lastRenderedPageBreak/>
        <w:t>Обекта на строителна интервенция от обхвата на общия обем дейности, подлежащи на изпълнение, е:</w:t>
      </w:r>
      <w:r w:rsidRPr="000F3262">
        <w:rPr>
          <w:b/>
          <w:szCs w:val="24"/>
          <w:lang w:val="bg-BG"/>
        </w:rPr>
        <w:t xml:space="preserve">  </w:t>
      </w:r>
    </w:p>
    <w:p w:rsidR="000F3262" w:rsidRPr="000F3262" w:rsidRDefault="000F3262" w:rsidP="000F3262">
      <w:pPr>
        <w:tabs>
          <w:tab w:val="left" w:pos="993"/>
        </w:tabs>
        <w:spacing w:after="0" w:line="240" w:lineRule="auto"/>
        <w:ind w:firstLine="426"/>
        <w:jc w:val="both"/>
        <w:rPr>
          <w:rFonts w:ascii="Times New Roman" w:hAnsi="Times New Roman" w:cs="Times New Roman"/>
          <w:bCs/>
          <w:sz w:val="24"/>
          <w:szCs w:val="24"/>
        </w:rPr>
      </w:pPr>
      <w:r w:rsidRPr="000F3262">
        <w:rPr>
          <w:rFonts w:ascii="Times New Roman" w:hAnsi="Times New Roman" w:cs="Times New Roman"/>
          <w:bCs/>
          <w:sz w:val="24"/>
          <w:szCs w:val="24"/>
        </w:rPr>
        <w:t>- IV-та (четвърта) категория, по смисъла на чл.137, ал.1, т.4, буква „а” от ЗУТ;</w:t>
      </w:r>
    </w:p>
    <w:p w:rsidR="000F3262" w:rsidRPr="000F3262" w:rsidRDefault="000F3262" w:rsidP="000F3262">
      <w:pPr>
        <w:tabs>
          <w:tab w:val="left" w:pos="993"/>
        </w:tabs>
        <w:spacing w:after="0" w:line="240" w:lineRule="auto"/>
        <w:ind w:firstLine="426"/>
        <w:jc w:val="both"/>
        <w:rPr>
          <w:rFonts w:ascii="Times New Roman" w:hAnsi="Times New Roman" w:cs="Times New Roman"/>
          <w:bCs/>
          <w:sz w:val="24"/>
          <w:szCs w:val="24"/>
        </w:rPr>
      </w:pPr>
      <w:r w:rsidRPr="000F3262">
        <w:rPr>
          <w:rFonts w:ascii="Times New Roman" w:hAnsi="Times New Roman" w:cs="Times New Roman"/>
          <w:bCs/>
          <w:sz w:val="24"/>
          <w:szCs w:val="24"/>
        </w:rPr>
        <w:t xml:space="preserve">- II - </w:t>
      </w:r>
      <w:proofErr w:type="spellStart"/>
      <w:r w:rsidRPr="000F3262">
        <w:rPr>
          <w:rFonts w:ascii="Times New Roman" w:hAnsi="Times New Roman" w:cs="Times New Roman"/>
          <w:bCs/>
          <w:sz w:val="24"/>
          <w:szCs w:val="24"/>
        </w:rPr>
        <w:t>ра</w:t>
      </w:r>
      <w:proofErr w:type="spellEnd"/>
      <w:r w:rsidRPr="000F3262">
        <w:rPr>
          <w:rFonts w:ascii="Times New Roman" w:hAnsi="Times New Roman" w:cs="Times New Roman"/>
          <w:bCs/>
          <w:sz w:val="24"/>
          <w:szCs w:val="24"/>
        </w:rPr>
        <w:t xml:space="preserve"> (втора) група строежи, съгласно чл.5, ал.6, т.2.4.1. от Правилника за реда за вписване и водене на централния професионален регистър на строителя (ПРВВЦПРС).</w:t>
      </w:r>
    </w:p>
    <w:p w:rsidR="000F3262" w:rsidRDefault="000F3262" w:rsidP="000006B7">
      <w:pPr>
        <w:spacing w:after="0" w:line="240" w:lineRule="auto"/>
        <w:ind w:firstLine="426"/>
        <w:jc w:val="both"/>
        <w:rPr>
          <w:rFonts w:ascii="Times New Roman" w:eastAsia="Times New Roman" w:hAnsi="Times New Roman" w:cs="Times New Roman"/>
          <w:sz w:val="24"/>
          <w:szCs w:val="24"/>
          <w:lang w:eastAsia="bg-BG"/>
        </w:rPr>
      </w:pPr>
    </w:p>
    <w:p w:rsidR="000006B7" w:rsidRPr="000006B7" w:rsidRDefault="000006B7" w:rsidP="000006B7">
      <w:pPr>
        <w:spacing w:after="0" w:line="240" w:lineRule="auto"/>
        <w:ind w:firstLine="426"/>
        <w:jc w:val="both"/>
        <w:rPr>
          <w:rFonts w:ascii="Times New Roman" w:eastAsia="Times New Roman" w:hAnsi="Times New Roman" w:cs="Times New Roman"/>
          <w:sz w:val="24"/>
          <w:szCs w:val="24"/>
          <w:lang w:eastAsia="bg-BG"/>
        </w:rPr>
      </w:pPr>
      <w:r w:rsidRPr="000006B7">
        <w:rPr>
          <w:rFonts w:ascii="Times New Roman" w:eastAsia="Times New Roman" w:hAnsi="Times New Roman" w:cs="Times New Roman"/>
          <w:sz w:val="24"/>
          <w:szCs w:val="24"/>
          <w:lang w:eastAsia="bg-BG"/>
        </w:rPr>
        <w:t>Съгласно одобрения проект конкретните видове и количества СМР за изпълнението на обекта са описани в приложен</w:t>
      </w:r>
      <w:r w:rsidR="00D82E62">
        <w:rPr>
          <w:rFonts w:ascii="Times New Roman" w:eastAsia="Times New Roman" w:hAnsi="Times New Roman" w:cs="Times New Roman"/>
          <w:sz w:val="24"/>
          <w:szCs w:val="24"/>
          <w:lang w:eastAsia="bg-BG"/>
        </w:rPr>
        <w:t>ите</w:t>
      </w:r>
      <w:r w:rsidRPr="000006B7">
        <w:rPr>
          <w:rFonts w:ascii="Times New Roman" w:eastAsia="Times New Roman" w:hAnsi="Times New Roman" w:cs="Times New Roman"/>
          <w:sz w:val="24"/>
          <w:szCs w:val="24"/>
          <w:lang w:eastAsia="bg-BG"/>
        </w:rPr>
        <w:t xml:space="preserve"> по-долу количествен</w:t>
      </w:r>
      <w:r w:rsidR="00D82E62">
        <w:rPr>
          <w:rFonts w:ascii="Times New Roman" w:eastAsia="Times New Roman" w:hAnsi="Times New Roman" w:cs="Times New Roman"/>
          <w:sz w:val="24"/>
          <w:szCs w:val="24"/>
          <w:lang w:eastAsia="bg-BG"/>
        </w:rPr>
        <w:t>и</w:t>
      </w:r>
      <w:r w:rsidRPr="000006B7">
        <w:rPr>
          <w:rFonts w:ascii="Times New Roman" w:eastAsia="Times New Roman" w:hAnsi="Times New Roman" w:cs="Times New Roman"/>
          <w:sz w:val="24"/>
          <w:szCs w:val="24"/>
          <w:lang w:eastAsia="bg-BG"/>
        </w:rPr>
        <w:t xml:space="preserve"> сметк</w:t>
      </w:r>
      <w:r w:rsidR="00D82E62">
        <w:rPr>
          <w:rFonts w:ascii="Times New Roman" w:eastAsia="Times New Roman" w:hAnsi="Times New Roman" w:cs="Times New Roman"/>
          <w:sz w:val="24"/>
          <w:szCs w:val="24"/>
          <w:lang w:eastAsia="bg-BG"/>
        </w:rPr>
        <w:t>и</w:t>
      </w:r>
      <w:r w:rsidRPr="000006B7">
        <w:rPr>
          <w:rFonts w:ascii="Times New Roman" w:eastAsia="Times New Roman" w:hAnsi="Times New Roman" w:cs="Times New Roman"/>
          <w:sz w:val="24"/>
          <w:szCs w:val="24"/>
          <w:lang w:eastAsia="bg-BG"/>
        </w:rPr>
        <w:t>.</w:t>
      </w:r>
    </w:p>
    <w:p w:rsidR="00D82E62" w:rsidRDefault="00D82E62" w:rsidP="000006B7">
      <w:pPr>
        <w:spacing w:after="0" w:line="240" w:lineRule="auto"/>
        <w:ind w:firstLine="426"/>
        <w:jc w:val="both"/>
        <w:rPr>
          <w:rFonts w:ascii="Times New Roman" w:hAnsi="Times New Roman" w:cs="Times New Roman"/>
          <w:sz w:val="24"/>
          <w:szCs w:val="24"/>
          <w:lang w:eastAsia="bg-BG"/>
        </w:rPr>
      </w:pPr>
    </w:p>
    <w:tbl>
      <w:tblPr>
        <w:tblW w:w="10147" w:type="dxa"/>
        <w:tblInd w:w="-398" w:type="dxa"/>
        <w:tblCellMar>
          <w:left w:w="70" w:type="dxa"/>
          <w:right w:w="70" w:type="dxa"/>
        </w:tblCellMar>
        <w:tblLook w:val="04A0" w:firstRow="1" w:lastRow="0" w:firstColumn="1" w:lastColumn="0" w:noHBand="0" w:noVBand="1"/>
      </w:tblPr>
      <w:tblGrid>
        <w:gridCol w:w="795"/>
        <w:gridCol w:w="7660"/>
        <w:gridCol w:w="500"/>
        <w:gridCol w:w="1201"/>
      </w:tblGrid>
      <w:tr w:rsidR="00782A1F" w:rsidRPr="00782A1F" w:rsidTr="00782A1F">
        <w:trPr>
          <w:trHeight w:val="255"/>
        </w:trPr>
        <w:tc>
          <w:tcPr>
            <w:tcW w:w="795" w:type="dxa"/>
            <w:tcBorders>
              <w:top w:val="nil"/>
              <w:left w:val="nil"/>
              <w:bottom w:val="nil"/>
              <w:right w:val="nil"/>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b/>
                <w:bCs/>
                <w:lang w:eastAsia="bg-BG"/>
              </w:rPr>
            </w:pPr>
            <w:r w:rsidRPr="00782A1F">
              <w:rPr>
                <w:rFonts w:ascii="Times New Roman" w:eastAsia="Times New Roman" w:hAnsi="Times New Roman" w:cs="Times New Roman"/>
                <w:b/>
                <w:bCs/>
                <w:lang w:eastAsia="bg-BG"/>
              </w:rPr>
              <w:t xml:space="preserve">ЧАСТ </w:t>
            </w:r>
          </w:p>
        </w:tc>
        <w:tc>
          <w:tcPr>
            <w:tcW w:w="7660" w:type="dxa"/>
            <w:tcBorders>
              <w:top w:val="nil"/>
              <w:left w:val="nil"/>
              <w:bottom w:val="nil"/>
              <w:right w:val="nil"/>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b/>
                <w:bCs/>
                <w:lang w:eastAsia="bg-BG"/>
              </w:rPr>
            </w:pPr>
            <w:r w:rsidRPr="00782A1F">
              <w:rPr>
                <w:rFonts w:ascii="Times New Roman" w:eastAsia="Times New Roman" w:hAnsi="Times New Roman" w:cs="Times New Roman"/>
                <w:b/>
                <w:bCs/>
                <w:lang w:eastAsia="bg-BG"/>
              </w:rPr>
              <w:t xml:space="preserve">ЕЛЕКТРИЧЕСКА </w:t>
            </w:r>
          </w:p>
        </w:tc>
        <w:tc>
          <w:tcPr>
            <w:tcW w:w="500" w:type="dxa"/>
            <w:tcBorders>
              <w:top w:val="nil"/>
              <w:left w:val="nil"/>
              <w:bottom w:val="nil"/>
              <w:right w:val="nil"/>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b/>
                <w:bCs/>
                <w:lang w:eastAsia="bg-BG"/>
              </w:rPr>
            </w:pPr>
          </w:p>
        </w:tc>
        <w:tc>
          <w:tcPr>
            <w:tcW w:w="1192" w:type="dxa"/>
            <w:tcBorders>
              <w:top w:val="nil"/>
              <w:left w:val="nil"/>
              <w:bottom w:val="nil"/>
              <w:right w:val="nil"/>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p>
        </w:tc>
      </w:tr>
      <w:tr w:rsidR="00782A1F" w:rsidRPr="00782A1F" w:rsidTr="00782A1F">
        <w:trPr>
          <w:trHeight w:val="255"/>
        </w:trPr>
        <w:tc>
          <w:tcPr>
            <w:tcW w:w="795" w:type="dxa"/>
            <w:tcBorders>
              <w:top w:val="nil"/>
              <w:left w:val="nil"/>
              <w:bottom w:val="nil"/>
              <w:right w:val="nil"/>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p>
        </w:tc>
        <w:tc>
          <w:tcPr>
            <w:tcW w:w="7660" w:type="dxa"/>
            <w:tcBorders>
              <w:top w:val="nil"/>
              <w:left w:val="nil"/>
              <w:bottom w:val="nil"/>
              <w:right w:val="nil"/>
            </w:tcBorders>
            <w:shd w:val="clear" w:color="auto" w:fill="auto"/>
            <w:vAlign w:val="bottom"/>
            <w:hideMark/>
          </w:tcPr>
          <w:p w:rsidR="00782A1F" w:rsidRPr="00782A1F" w:rsidRDefault="00782A1F" w:rsidP="004037B5">
            <w:pPr>
              <w:spacing w:after="0" w:line="240" w:lineRule="auto"/>
              <w:jc w:val="center"/>
              <w:rPr>
                <w:rFonts w:ascii="Times New Roman" w:eastAsia="Times New Roman" w:hAnsi="Times New Roman" w:cs="Times New Roman"/>
                <w:b/>
                <w:bCs/>
                <w:lang w:eastAsia="bg-BG"/>
              </w:rPr>
            </w:pPr>
            <w:r w:rsidRPr="00782A1F">
              <w:rPr>
                <w:rFonts w:ascii="Times New Roman" w:eastAsia="Times New Roman" w:hAnsi="Times New Roman" w:cs="Times New Roman"/>
                <w:b/>
                <w:bCs/>
                <w:lang w:eastAsia="bg-BG"/>
              </w:rPr>
              <w:t>КОЛИЧЕСТ</w:t>
            </w:r>
            <w:r w:rsidR="004037B5">
              <w:rPr>
                <w:rFonts w:ascii="Times New Roman" w:eastAsia="Times New Roman" w:hAnsi="Times New Roman" w:cs="Times New Roman"/>
                <w:b/>
                <w:bCs/>
                <w:lang w:eastAsia="bg-BG"/>
              </w:rPr>
              <w:t xml:space="preserve">ВЕНА </w:t>
            </w:r>
            <w:r w:rsidRPr="00782A1F">
              <w:rPr>
                <w:rFonts w:ascii="Times New Roman" w:eastAsia="Times New Roman" w:hAnsi="Times New Roman" w:cs="Times New Roman"/>
                <w:b/>
                <w:bCs/>
                <w:lang w:eastAsia="bg-BG"/>
              </w:rPr>
              <w:t xml:space="preserve"> СМЕТКА</w:t>
            </w:r>
          </w:p>
        </w:tc>
        <w:tc>
          <w:tcPr>
            <w:tcW w:w="500" w:type="dxa"/>
            <w:tcBorders>
              <w:top w:val="nil"/>
              <w:left w:val="nil"/>
              <w:bottom w:val="nil"/>
              <w:right w:val="nil"/>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b/>
                <w:bCs/>
                <w:lang w:eastAsia="bg-BG"/>
              </w:rPr>
            </w:pPr>
          </w:p>
        </w:tc>
        <w:tc>
          <w:tcPr>
            <w:tcW w:w="1192" w:type="dxa"/>
            <w:tcBorders>
              <w:top w:val="nil"/>
              <w:left w:val="nil"/>
              <w:bottom w:val="nil"/>
              <w:right w:val="nil"/>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p>
        </w:tc>
      </w:tr>
      <w:tr w:rsidR="00782A1F" w:rsidRPr="00782A1F" w:rsidTr="00782A1F">
        <w:trPr>
          <w:trHeight w:val="255"/>
        </w:trPr>
        <w:tc>
          <w:tcPr>
            <w:tcW w:w="795" w:type="dxa"/>
            <w:tcBorders>
              <w:top w:val="nil"/>
              <w:left w:val="nil"/>
              <w:bottom w:val="nil"/>
              <w:right w:val="nil"/>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p>
        </w:tc>
        <w:tc>
          <w:tcPr>
            <w:tcW w:w="7660" w:type="dxa"/>
            <w:tcBorders>
              <w:top w:val="nil"/>
              <w:left w:val="nil"/>
              <w:bottom w:val="nil"/>
              <w:right w:val="nil"/>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p>
        </w:tc>
        <w:tc>
          <w:tcPr>
            <w:tcW w:w="500" w:type="dxa"/>
            <w:tcBorders>
              <w:top w:val="nil"/>
              <w:left w:val="nil"/>
              <w:bottom w:val="nil"/>
              <w:right w:val="nil"/>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p>
        </w:tc>
        <w:tc>
          <w:tcPr>
            <w:tcW w:w="1192" w:type="dxa"/>
            <w:tcBorders>
              <w:top w:val="nil"/>
              <w:left w:val="nil"/>
              <w:bottom w:val="nil"/>
              <w:right w:val="nil"/>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p>
        </w:tc>
      </w:tr>
      <w:tr w:rsidR="00782A1F" w:rsidRPr="00782A1F" w:rsidTr="00782A1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w:t>
            </w:r>
          </w:p>
        </w:tc>
        <w:tc>
          <w:tcPr>
            <w:tcW w:w="7660" w:type="dxa"/>
            <w:tcBorders>
              <w:top w:val="single" w:sz="4" w:space="0" w:color="auto"/>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Наименование на видовете СМР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roofErr w:type="spellStart"/>
            <w:r w:rsidRPr="00782A1F">
              <w:rPr>
                <w:rFonts w:ascii="Times New Roman" w:eastAsia="Times New Roman" w:hAnsi="Times New Roman" w:cs="Times New Roman"/>
                <w:lang w:eastAsia="bg-BG"/>
              </w:rPr>
              <w:t>ка</w:t>
            </w:r>
            <w:proofErr w:type="spellEnd"/>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center"/>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количество</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w:t>
            </w:r>
          </w:p>
        </w:tc>
        <w:tc>
          <w:tcPr>
            <w:tcW w:w="7660" w:type="dxa"/>
            <w:tcBorders>
              <w:top w:val="nil"/>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b/>
                <w:bCs/>
                <w:lang w:eastAsia="bg-BG"/>
              </w:rPr>
            </w:pPr>
            <w:r w:rsidRPr="00782A1F">
              <w:rPr>
                <w:rFonts w:ascii="Times New Roman" w:eastAsia="Times New Roman" w:hAnsi="Times New Roman" w:cs="Times New Roman"/>
                <w:b/>
                <w:bCs/>
                <w:lang w:eastAsia="bg-BG"/>
              </w:rPr>
              <w:t>ЕЛЕКТРИЧЕСКИ МРЕЖИ</w:t>
            </w:r>
          </w:p>
        </w:tc>
        <w:tc>
          <w:tcPr>
            <w:tcW w:w="500"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w:t>
            </w:r>
          </w:p>
        </w:tc>
        <w:tc>
          <w:tcPr>
            <w:tcW w:w="1192"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w:t>
            </w:r>
          </w:p>
        </w:tc>
        <w:tc>
          <w:tcPr>
            <w:tcW w:w="7660" w:type="dxa"/>
            <w:tcBorders>
              <w:top w:val="nil"/>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Трасиране кабелна линия в равнинен терен с колчета</w:t>
            </w:r>
          </w:p>
        </w:tc>
        <w:tc>
          <w:tcPr>
            <w:tcW w:w="500"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км</w:t>
            </w:r>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0,16</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w:t>
            </w:r>
          </w:p>
        </w:tc>
        <w:tc>
          <w:tcPr>
            <w:tcW w:w="7660" w:type="dxa"/>
            <w:tcBorders>
              <w:top w:val="nil"/>
              <w:left w:val="nil"/>
              <w:bottom w:val="single" w:sz="4" w:space="0" w:color="auto"/>
              <w:right w:val="single" w:sz="4" w:space="0" w:color="auto"/>
            </w:tcBorders>
            <w:shd w:val="clear" w:color="auto" w:fill="auto"/>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Направа изкоп със зариване и трамбоване 3 кат 0,8/0,4м</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125,00</w:t>
            </w:r>
          </w:p>
        </w:tc>
      </w:tr>
      <w:tr w:rsidR="00782A1F" w:rsidRPr="00782A1F" w:rsidTr="00782A1F">
        <w:trPr>
          <w:trHeight w:val="51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3</w:t>
            </w:r>
          </w:p>
        </w:tc>
        <w:tc>
          <w:tcPr>
            <w:tcW w:w="7660" w:type="dxa"/>
            <w:tcBorders>
              <w:top w:val="nil"/>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Направа изкоп 1,1/0,6м със зариване и трамбоване върху съществуващи проводи</w:t>
            </w:r>
          </w:p>
        </w:tc>
        <w:tc>
          <w:tcPr>
            <w:tcW w:w="500"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35,00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4</w:t>
            </w:r>
          </w:p>
        </w:tc>
        <w:tc>
          <w:tcPr>
            <w:tcW w:w="7660" w:type="dxa"/>
            <w:tcBorders>
              <w:top w:val="nil"/>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Полагане бетон ръчно за оформяна на канална мрежа</w:t>
            </w:r>
          </w:p>
        </w:tc>
        <w:tc>
          <w:tcPr>
            <w:tcW w:w="500"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м3</w:t>
            </w:r>
          </w:p>
        </w:tc>
        <w:tc>
          <w:tcPr>
            <w:tcW w:w="1192"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4,00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5</w:t>
            </w:r>
          </w:p>
        </w:tc>
        <w:tc>
          <w:tcPr>
            <w:tcW w:w="7660" w:type="dxa"/>
            <w:tcBorders>
              <w:top w:val="nil"/>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Доставка и полагана тръба Ф110 в изкоп</w:t>
            </w:r>
          </w:p>
        </w:tc>
        <w:tc>
          <w:tcPr>
            <w:tcW w:w="500"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35,00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6</w:t>
            </w:r>
          </w:p>
        </w:tc>
        <w:tc>
          <w:tcPr>
            <w:tcW w:w="7660" w:type="dxa"/>
            <w:tcBorders>
              <w:top w:val="nil"/>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Доставка и полагане сигнална лента</w:t>
            </w:r>
          </w:p>
        </w:tc>
        <w:tc>
          <w:tcPr>
            <w:tcW w:w="500"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160,00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7</w:t>
            </w:r>
          </w:p>
        </w:tc>
        <w:tc>
          <w:tcPr>
            <w:tcW w:w="7660" w:type="dxa"/>
            <w:tcBorders>
              <w:top w:val="nil"/>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Реконструкция (предпазване) съществуващи кабели в PVC тръба</w:t>
            </w:r>
          </w:p>
        </w:tc>
        <w:tc>
          <w:tcPr>
            <w:tcW w:w="500"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35,00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8</w:t>
            </w:r>
          </w:p>
        </w:tc>
        <w:tc>
          <w:tcPr>
            <w:tcW w:w="7660" w:type="dxa"/>
            <w:tcBorders>
              <w:top w:val="nil"/>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Реконструкция съобщителна шахта спрямо вертикална планировка</w:t>
            </w:r>
          </w:p>
        </w:tc>
        <w:tc>
          <w:tcPr>
            <w:tcW w:w="500"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9</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Доставка стълб за осветление по детайл Н=6м над терена</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4,00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10</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Направа и монтаж двойна рогатка</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11</w:t>
            </w:r>
          </w:p>
        </w:tc>
        <w:tc>
          <w:tcPr>
            <w:tcW w:w="7660" w:type="dxa"/>
            <w:tcBorders>
              <w:top w:val="nil"/>
              <w:left w:val="nil"/>
              <w:bottom w:val="single" w:sz="4" w:space="0" w:color="auto"/>
              <w:right w:val="single" w:sz="4" w:space="0" w:color="auto"/>
            </w:tcBorders>
            <w:shd w:val="clear" w:color="auto" w:fill="auto"/>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xml:space="preserve">Направа фундамент и монтаж на </w:t>
            </w:r>
            <w:proofErr w:type="spellStart"/>
            <w:r w:rsidRPr="00782A1F">
              <w:rPr>
                <w:rFonts w:ascii="Times New Roman" w:eastAsia="Times New Roman" w:hAnsi="Times New Roman" w:cs="Times New Roman"/>
                <w:lang w:eastAsia="bg-BG"/>
              </w:rPr>
              <w:t>стоманотръбни</w:t>
            </w:r>
            <w:proofErr w:type="spellEnd"/>
            <w:r w:rsidRPr="00782A1F">
              <w:rPr>
                <w:rFonts w:ascii="Times New Roman" w:eastAsia="Times New Roman" w:hAnsi="Times New Roman" w:cs="Times New Roman"/>
                <w:lang w:eastAsia="bg-BG"/>
              </w:rPr>
              <w:t xml:space="preserve"> стълбове с дължина 6м</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4,00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12</w:t>
            </w:r>
          </w:p>
        </w:tc>
        <w:tc>
          <w:tcPr>
            <w:tcW w:w="7660" w:type="dxa"/>
            <w:tcBorders>
              <w:top w:val="nil"/>
              <w:left w:val="nil"/>
              <w:bottom w:val="single" w:sz="4" w:space="0" w:color="auto"/>
              <w:right w:val="single" w:sz="4" w:space="0" w:color="auto"/>
            </w:tcBorders>
            <w:shd w:val="clear" w:color="auto" w:fill="auto"/>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Двукратно боядисване стълб за осветление с дължина до 6м</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4,00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13</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Доставка HDPE тръба ф40</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135,00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14</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Полагане HDPE тръба в изкоп</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125,00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15</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Доставка кабелна кутия К 2А</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6,00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16</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xml:space="preserve">Монтаж </w:t>
            </w:r>
            <w:proofErr w:type="spellStart"/>
            <w:r w:rsidRPr="00782A1F">
              <w:rPr>
                <w:rFonts w:ascii="Times New Roman" w:eastAsia="Times New Roman" w:hAnsi="Times New Roman" w:cs="Times New Roman"/>
                <w:lang w:eastAsia="bg-BG"/>
              </w:rPr>
              <w:t>клемна</w:t>
            </w:r>
            <w:proofErr w:type="spellEnd"/>
            <w:r w:rsidRPr="00782A1F">
              <w:rPr>
                <w:rFonts w:ascii="Times New Roman" w:eastAsia="Times New Roman" w:hAnsi="Times New Roman" w:cs="Times New Roman"/>
                <w:lang w:eastAsia="bg-BG"/>
              </w:rPr>
              <w:t xml:space="preserve"> кутия за парково осветление към стълб </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6,00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17</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Доставка автоматичен предпазител С 61 6А</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4,00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18</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Монтаж автоматичен предпазител С 61 6А</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4,00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19</w:t>
            </w:r>
          </w:p>
        </w:tc>
        <w:tc>
          <w:tcPr>
            <w:tcW w:w="7660" w:type="dxa"/>
            <w:tcBorders>
              <w:top w:val="nil"/>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Доставка улично осветително тяло LED 40W IP 65, 4400lm</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6,00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20</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xml:space="preserve">Монтаж осветително тяло на стълб с височина до 6м с </w:t>
            </w:r>
            <w:proofErr w:type="spellStart"/>
            <w:r w:rsidRPr="00782A1F">
              <w:rPr>
                <w:rFonts w:ascii="Times New Roman" w:eastAsia="Times New Roman" w:hAnsi="Times New Roman" w:cs="Times New Roman"/>
                <w:lang w:eastAsia="bg-BG"/>
              </w:rPr>
              <w:t>автовишка</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6,00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21</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Доставка кабел СВТ 3х1,5мм2.</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60,00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22</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Доставка кабел СAВТ 3х6мм2.</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135,00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23</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Доставка проводник ПВ А2 6мм2</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24</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Изтегляне кабел до 3х1,5мм2 в тръба</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60,00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25</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Изтегляне кабел до 3х25+16мм2 в тръба</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м</w:t>
            </w:r>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135,00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26</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xml:space="preserve">Доставка и монтаж на кабелна марка </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8,00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27</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xml:space="preserve">Направа суха </w:t>
            </w:r>
            <w:proofErr w:type="spellStart"/>
            <w:r w:rsidRPr="00782A1F">
              <w:rPr>
                <w:rFonts w:ascii="Times New Roman" w:eastAsia="Times New Roman" w:hAnsi="Times New Roman" w:cs="Times New Roman"/>
                <w:lang w:eastAsia="bg-BG"/>
              </w:rPr>
              <w:t>разделка</w:t>
            </w:r>
            <w:proofErr w:type="spellEnd"/>
            <w:r w:rsidRPr="00782A1F">
              <w:rPr>
                <w:rFonts w:ascii="Times New Roman" w:eastAsia="Times New Roman" w:hAnsi="Times New Roman" w:cs="Times New Roman"/>
                <w:lang w:eastAsia="bg-BG"/>
              </w:rPr>
              <w:t xml:space="preserve"> на кабел 1,5мм2.</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12,00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28</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xml:space="preserve">Направа суха </w:t>
            </w:r>
            <w:proofErr w:type="spellStart"/>
            <w:r w:rsidRPr="00782A1F">
              <w:rPr>
                <w:rFonts w:ascii="Times New Roman" w:eastAsia="Times New Roman" w:hAnsi="Times New Roman" w:cs="Times New Roman"/>
                <w:lang w:eastAsia="bg-BG"/>
              </w:rPr>
              <w:t>разделка</w:t>
            </w:r>
            <w:proofErr w:type="spellEnd"/>
            <w:r w:rsidRPr="00782A1F">
              <w:rPr>
                <w:rFonts w:ascii="Times New Roman" w:eastAsia="Times New Roman" w:hAnsi="Times New Roman" w:cs="Times New Roman"/>
                <w:lang w:eastAsia="bg-BG"/>
              </w:rPr>
              <w:t xml:space="preserve"> на кабел до 25мм2.</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8,00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29</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Свързване проводник към съоръжение 1,5мм2. за три жила</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12,00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30</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Свързване проводник към съоръжение до 25мм2. за три жила</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8,00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31</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Зануляване на стълбче</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4,00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32</w:t>
            </w:r>
          </w:p>
        </w:tc>
        <w:tc>
          <w:tcPr>
            <w:tcW w:w="7660" w:type="dxa"/>
            <w:tcBorders>
              <w:top w:val="nil"/>
              <w:left w:val="nil"/>
              <w:bottom w:val="single" w:sz="4" w:space="0" w:color="auto"/>
              <w:right w:val="single" w:sz="4" w:space="0" w:color="auto"/>
            </w:tcBorders>
            <w:shd w:val="clear" w:color="auto" w:fill="auto"/>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Направа заземление с 1 поцинкован кол 63/63/3мм, L=1.5м</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33</w:t>
            </w:r>
          </w:p>
        </w:tc>
        <w:tc>
          <w:tcPr>
            <w:tcW w:w="7660" w:type="dxa"/>
            <w:tcBorders>
              <w:top w:val="nil"/>
              <w:left w:val="nil"/>
              <w:bottom w:val="single" w:sz="4" w:space="0" w:color="auto"/>
              <w:right w:val="single" w:sz="4" w:space="0" w:color="auto"/>
            </w:tcBorders>
            <w:shd w:val="clear" w:color="auto" w:fill="auto"/>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Измерване заземление</w:t>
            </w:r>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2,00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34</w:t>
            </w:r>
          </w:p>
        </w:tc>
        <w:tc>
          <w:tcPr>
            <w:tcW w:w="766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xml:space="preserve">Измерване изолационно съпротивление на кабел с </w:t>
            </w:r>
            <w:proofErr w:type="spellStart"/>
            <w:r w:rsidRPr="00782A1F">
              <w:rPr>
                <w:rFonts w:ascii="Times New Roman" w:eastAsia="Times New Roman" w:hAnsi="Times New Roman" w:cs="Times New Roman"/>
                <w:lang w:eastAsia="bg-BG"/>
              </w:rPr>
              <w:t>мегер</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4,00</w:t>
            </w:r>
          </w:p>
        </w:tc>
      </w:tr>
      <w:tr w:rsidR="00782A1F" w:rsidRPr="00782A1F" w:rsidTr="00782A1F">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35</w:t>
            </w:r>
          </w:p>
        </w:tc>
        <w:tc>
          <w:tcPr>
            <w:tcW w:w="7660" w:type="dxa"/>
            <w:tcBorders>
              <w:top w:val="nil"/>
              <w:left w:val="nil"/>
              <w:bottom w:val="single" w:sz="4" w:space="0" w:color="auto"/>
              <w:right w:val="single" w:sz="4" w:space="0" w:color="auto"/>
            </w:tcBorders>
            <w:shd w:val="clear" w:color="auto" w:fill="auto"/>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 xml:space="preserve">Изготвяне на </w:t>
            </w:r>
            <w:proofErr w:type="spellStart"/>
            <w:r w:rsidRPr="00782A1F">
              <w:rPr>
                <w:rFonts w:ascii="Times New Roman" w:eastAsia="Times New Roman" w:hAnsi="Times New Roman" w:cs="Times New Roman"/>
                <w:lang w:eastAsia="bg-BG"/>
              </w:rPr>
              <w:t>екзекутив</w:t>
            </w:r>
            <w:proofErr w:type="spellEnd"/>
            <w:r w:rsidRPr="00782A1F">
              <w:rPr>
                <w:rFonts w:ascii="Times New Roman" w:eastAsia="Times New Roman" w:hAnsi="Times New Roman" w:cs="Times New Roman"/>
                <w:lang w:eastAsia="bg-BG"/>
              </w:rPr>
              <w:t xml:space="preserve"> и цифрово заснемане</w:t>
            </w:r>
          </w:p>
        </w:tc>
        <w:tc>
          <w:tcPr>
            <w:tcW w:w="500"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rPr>
                <w:rFonts w:ascii="Times New Roman" w:eastAsia="Times New Roman" w:hAnsi="Times New Roman" w:cs="Times New Roman"/>
                <w:lang w:eastAsia="bg-BG"/>
              </w:rPr>
            </w:pPr>
            <w:proofErr w:type="spellStart"/>
            <w:r w:rsidRPr="00782A1F">
              <w:rPr>
                <w:rFonts w:ascii="Times New Roman" w:eastAsia="Times New Roman" w:hAnsi="Times New Roman" w:cs="Times New Roman"/>
                <w:lang w:eastAsia="bg-BG"/>
              </w:rPr>
              <w:t>бр</w:t>
            </w:r>
            <w:proofErr w:type="spellEnd"/>
          </w:p>
        </w:tc>
        <w:tc>
          <w:tcPr>
            <w:tcW w:w="1192" w:type="dxa"/>
            <w:tcBorders>
              <w:top w:val="nil"/>
              <w:left w:val="nil"/>
              <w:bottom w:val="single" w:sz="4" w:space="0" w:color="auto"/>
              <w:right w:val="single" w:sz="4" w:space="0" w:color="auto"/>
            </w:tcBorders>
            <w:shd w:val="clear" w:color="auto" w:fill="auto"/>
            <w:noWrap/>
            <w:vAlign w:val="bottom"/>
            <w:hideMark/>
          </w:tcPr>
          <w:p w:rsidR="00782A1F" w:rsidRPr="00782A1F" w:rsidRDefault="00782A1F" w:rsidP="00782A1F">
            <w:pPr>
              <w:spacing w:after="0" w:line="240" w:lineRule="auto"/>
              <w:jc w:val="right"/>
              <w:rPr>
                <w:rFonts w:ascii="Times New Roman" w:eastAsia="Times New Roman" w:hAnsi="Times New Roman" w:cs="Times New Roman"/>
                <w:lang w:eastAsia="bg-BG"/>
              </w:rPr>
            </w:pPr>
            <w:r w:rsidRPr="00782A1F">
              <w:rPr>
                <w:rFonts w:ascii="Times New Roman" w:eastAsia="Times New Roman" w:hAnsi="Times New Roman" w:cs="Times New Roman"/>
                <w:lang w:eastAsia="bg-BG"/>
              </w:rPr>
              <w:t>1,00</w:t>
            </w:r>
          </w:p>
        </w:tc>
      </w:tr>
    </w:tbl>
    <w:p w:rsidR="000922D1" w:rsidRDefault="000922D1" w:rsidP="000006B7">
      <w:pPr>
        <w:spacing w:after="0" w:line="240" w:lineRule="auto"/>
        <w:ind w:firstLine="426"/>
        <w:jc w:val="both"/>
        <w:rPr>
          <w:rFonts w:ascii="Times New Roman" w:hAnsi="Times New Roman" w:cs="Times New Roman"/>
          <w:sz w:val="24"/>
          <w:szCs w:val="24"/>
          <w:lang w:eastAsia="bg-BG"/>
        </w:rPr>
      </w:pPr>
    </w:p>
    <w:p w:rsidR="00420CFB" w:rsidRDefault="00420CFB" w:rsidP="00420CFB">
      <w:pPr>
        <w:spacing w:after="0" w:line="240" w:lineRule="auto"/>
        <w:ind w:hanging="567"/>
        <w:jc w:val="both"/>
        <w:rPr>
          <w:rFonts w:ascii="Times New Roman" w:hAnsi="Times New Roman" w:cs="Times New Roman"/>
          <w:b/>
          <w:lang w:eastAsia="bg-BG"/>
        </w:rPr>
      </w:pPr>
    </w:p>
    <w:p w:rsidR="000922D1" w:rsidRPr="00420CFB" w:rsidRDefault="00420CFB" w:rsidP="00420CFB">
      <w:pPr>
        <w:spacing w:after="0" w:line="240" w:lineRule="auto"/>
        <w:ind w:hanging="567"/>
        <w:jc w:val="both"/>
        <w:rPr>
          <w:rFonts w:ascii="Times New Roman" w:hAnsi="Times New Roman" w:cs="Times New Roman"/>
          <w:b/>
          <w:lang w:eastAsia="bg-BG"/>
        </w:rPr>
      </w:pPr>
      <w:r w:rsidRPr="00420CFB">
        <w:rPr>
          <w:rFonts w:ascii="Times New Roman" w:hAnsi="Times New Roman" w:cs="Times New Roman"/>
          <w:b/>
          <w:lang w:eastAsia="bg-BG"/>
        </w:rPr>
        <w:lastRenderedPageBreak/>
        <w:t>ЧАСТ</w:t>
      </w:r>
      <w:r w:rsidRPr="00420CFB">
        <w:rPr>
          <w:rFonts w:ascii="Times New Roman" w:hAnsi="Times New Roman" w:cs="Times New Roman"/>
          <w:b/>
          <w:lang w:eastAsia="bg-BG"/>
        </w:rPr>
        <w:tab/>
        <w:t>ПЪТНИ РАБОТИ</w:t>
      </w:r>
    </w:p>
    <w:tbl>
      <w:tblPr>
        <w:tblW w:w="11946" w:type="dxa"/>
        <w:tblInd w:w="-497" w:type="dxa"/>
        <w:tblCellMar>
          <w:left w:w="70" w:type="dxa"/>
          <w:right w:w="70" w:type="dxa"/>
        </w:tblCellMar>
        <w:tblLook w:val="04A0" w:firstRow="1" w:lastRow="0" w:firstColumn="1" w:lastColumn="0" w:noHBand="0" w:noVBand="1"/>
      </w:tblPr>
      <w:tblGrid>
        <w:gridCol w:w="720"/>
        <w:gridCol w:w="6935"/>
        <w:gridCol w:w="911"/>
        <w:gridCol w:w="1618"/>
        <w:gridCol w:w="1762"/>
      </w:tblGrid>
      <w:tr w:rsidR="00420CFB" w:rsidRPr="00420CFB" w:rsidTr="00420CFB">
        <w:trPr>
          <w:trHeight w:val="315"/>
        </w:trPr>
        <w:tc>
          <w:tcPr>
            <w:tcW w:w="720" w:type="dxa"/>
            <w:tcBorders>
              <w:top w:val="nil"/>
              <w:left w:val="nil"/>
              <w:bottom w:val="nil"/>
              <w:right w:val="nil"/>
            </w:tcBorders>
            <w:shd w:val="clear" w:color="auto" w:fill="auto"/>
            <w:noWrap/>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p>
        </w:tc>
        <w:tc>
          <w:tcPr>
            <w:tcW w:w="6935" w:type="dxa"/>
            <w:tcBorders>
              <w:top w:val="nil"/>
              <w:left w:val="nil"/>
              <w:bottom w:val="nil"/>
              <w:right w:val="nil"/>
            </w:tcBorders>
            <w:shd w:val="clear" w:color="auto" w:fill="auto"/>
            <w:noWrap/>
            <w:vAlign w:val="bottom"/>
            <w:hideMark/>
          </w:tcPr>
          <w:p w:rsidR="00420CFB" w:rsidRDefault="004037B5" w:rsidP="00420CFB">
            <w:pPr>
              <w:spacing w:after="0" w:line="240" w:lineRule="auto"/>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КОЛИЧЕСТВЕНА </w:t>
            </w:r>
            <w:r w:rsidR="00420CFB" w:rsidRPr="00420CFB">
              <w:rPr>
                <w:rFonts w:ascii="Times New Roman" w:eastAsia="Times New Roman" w:hAnsi="Times New Roman" w:cs="Times New Roman"/>
                <w:b/>
                <w:lang w:eastAsia="bg-BG"/>
              </w:rPr>
              <w:t>СМЕТКА</w:t>
            </w:r>
          </w:p>
          <w:p w:rsidR="00420CFB" w:rsidRPr="00420CFB" w:rsidRDefault="00420CFB" w:rsidP="00420CFB">
            <w:pPr>
              <w:spacing w:after="0" w:line="240" w:lineRule="auto"/>
              <w:jc w:val="center"/>
              <w:rPr>
                <w:rFonts w:ascii="Times New Roman" w:eastAsia="Times New Roman" w:hAnsi="Times New Roman" w:cs="Times New Roman"/>
                <w:b/>
                <w:lang w:eastAsia="bg-BG"/>
              </w:rPr>
            </w:pPr>
          </w:p>
        </w:tc>
        <w:tc>
          <w:tcPr>
            <w:tcW w:w="911" w:type="dxa"/>
            <w:tcBorders>
              <w:top w:val="nil"/>
              <w:left w:val="nil"/>
              <w:bottom w:val="nil"/>
              <w:right w:val="nil"/>
            </w:tcBorders>
            <w:shd w:val="clear" w:color="auto" w:fill="auto"/>
            <w:noWrap/>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p>
        </w:tc>
        <w:tc>
          <w:tcPr>
            <w:tcW w:w="1618" w:type="dxa"/>
            <w:tcBorders>
              <w:top w:val="nil"/>
              <w:left w:val="nil"/>
              <w:bottom w:val="nil"/>
              <w:right w:val="nil"/>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p>
        </w:tc>
        <w:tc>
          <w:tcPr>
            <w:tcW w:w="1762" w:type="dxa"/>
            <w:tcBorders>
              <w:top w:val="nil"/>
              <w:left w:val="nil"/>
              <w:bottom w:val="nil"/>
              <w:right w:val="nil"/>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p>
        </w:tc>
      </w:tr>
      <w:tr w:rsidR="00420CFB" w:rsidRPr="00420CFB" w:rsidTr="00420CFB">
        <w:trPr>
          <w:gridAfter w:val="1"/>
          <w:wAfter w:w="1762" w:type="dxa"/>
          <w:trHeight w:val="67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0CFB" w:rsidRPr="00420CFB" w:rsidRDefault="00420CFB" w:rsidP="00420CFB">
            <w:pPr>
              <w:spacing w:after="0" w:line="240" w:lineRule="auto"/>
              <w:jc w:val="center"/>
              <w:rPr>
                <w:rFonts w:ascii="Times New Roman" w:eastAsia="Times New Roman" w:hAnsi="Times New Roman" w:cs="Times New Roman"/>
                <w:color w:val="000000"/>
                <w:lang w:eastAsia="bg-BG"/>
              </w:rPr>
            </w:pPr>
            <w:r w:rsidRPr="00420CFB">
              <w:rPr>
                <w:rFonts w:ascii="Times New Roman" w:eastAsia="Times New Roman" w:hAnsi="Times New Roman" w:cs="Times New Roman"/>
                <w:color w:val="000000"/>
                <w:lang w:eastAsia="bg-BG"/>
              </w:rPr>
              <w:t>№ ПО РЕД</w:t>
            </w:r>
          </w:p>
        </w:tc>
        <w:tc>
          <w:tcPr>
            <w:tcW w:w="6935" w:type="dxa"/>
            <w:tcBorders>
              <w:top w:val="single" w:sz="4" w:space="0" w:color="000000"/>
              <w:left w:val="nil"/>
              <w:bottom w:val="single" w:sz="4" w:space="0" w:color="000000"/>
              <w:right w:val="single" w:sz="4" w:space="0" w:color="000000"/>
            </w:tcBorders>
            <w:shd w:val="clear" w:color="FFFFCC" w:fill="FFFFFF"/>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ВИД СТРОИТЕЛНО-МОНТАЖНА РАБОТА</w:t>
            </w:r>
          </w:p>
        </w:tc>
        <w:tc>
          <w:tcPr>
            <w:tcW w:w="911" w:type="dxa"/>
            <w:tcBorders>
              <w:top w:val="single" w:sz="4" w:space="0" w:color="000000"/>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color w:val="000000"/>
                <w:lang w:eastAsia="bg-BG"/>
              </w:rPr>
            </w:pPr>
            <w:r w:rsidRPr="00420CFB">
              <w:rPr>
                <w:rFonts w:ascii="Times New Roman" w:eastAsia="Times New Roman" w:hAnsi="Times New Roman" w:cs="Times New Roman"/>
                <w:color w:val="000000"/>
                <w:lang w:eastAsia="bg-BG"/>
              </w:rPr>
              <w:t>ЕД. МЯРКА</w:t>
            </w:r>
          </w:p>
        </w:tc>
        <w:tc>
          <w:tcPr>
            <w:tcW w:w="1618" w:type="dxa"/>
            <w:tcBorders>
              <w:top w:val="single" w:sz="4" w:space="0" w:color="000000"/>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color w:val="000000"/>
                <w:lang w:eastAsia="bg-BG"/>
              </w:rPr>
            </w:pPr>
            <w:r w:rsidRPr="00420CFB">
              <w:rPr>
                <w:rFonts w:ascii="Times New Roman" w:eastAsia="Times New Roman" w:hAnsi="Times New Roman" w:cs="Times New Roman"/>
                <w:color w:val="000000"/>
                <w:lang w:eastAsia="bg-BG"/>
              </w:rPr>
              <w:t>КОЛИЧЕСТВО</w:t>
            </w:r>
          </w:p>
        </w:tc>
      </w:tr>
      <w:tr w:rsidR="00420CFB" w:rsidRPr="00420CFB" w:rsidTr="00420CFB">
        <w:trPr>
          <w:gridAfter w:val="1"/>
          <w:wAfter w:w="1762" w:type="dxa"/>
          <w:trHeight w:val="315"/>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420CFB" w:rsidRPr="00420CFB" w:rsidRDefault="00420CFB" w:rsidP="00420CFB">
            <w:pPr>
              <w:spacing w:after="0" w:line="240" w:lineRule="auto"/>
              <w:jc w:val="center"/>
              <w:rPr>
                <w:rFonts w:ascii="Times New Roman" w:eastAsia="Times New Roman" w:hAnsi="Times New Roman" w:cs="Times New Roman"/>
                <w:color w:val="000000"/>
                <w:lang w:eastAsia="bg-BG"/>
              </w:rPr>
            </w:pPr>
            <w:r w:rsidRPr="00420CFB">
              <w:rPr>
                <w:rFonts w:ascii="Times New Roman" w:eastAsia="Times New Roman" w:hAnsi="Times New Roman" w:cs="Times New Roman"/>
                <w:color w:val="000000"/>
                <w:lang w:eastAsia="bg-BG"/>
              </w:rPr>
              <w:t>1</w:t>
            </w:r>
          </w:p>
        </w:tc>
        <w:tc>
          <w:tcPr>
            <w:tcW w:w="6935" w:type="dxa"/>
            <w:tcBorders>
              <w:top w:val="nil"/>
              <w:left w:val="nil"/>
              <w:bottom w:val="single" w:sz="4" w:space="0" w:color="000000"/>
              <w:right w:val="single" w:sz="4" w:space="0" w:color="000000"/>
            </w:tcBorders>
            <w:shd w:val="clear" w:color="FFFFCC" w:fill="FFFFFF"/>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2</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color w:val="000000"/>
                <w:lang w:eastAsia="bg-BG"/>
              </w:rPr>
            </w:pPr>
            <w:r w:rsidRPr="00420CFB">
              <w:rPr>
                <w:rFonts w:ascii="Times New Roman" w:eastAsia="Times New Roman" w:hAnsi="Times New Roman" w:cs="Times New Roman"/>
                <w:color w:val="000000"/>
                <w:lang w:eastAsia="bg-BG"/>
              </w:rPr>
              <w:t>3</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color w:val="000000"/>
                <w:lang w:eastAsia="bg-BG"/>
              </w:rPr>
            </w:pPr>
            <w:r w:rsidRPr="00420CFB">
              <w:rPr>
                <w:rFonts w:ascii="Times New Roman" w:eastAsia="Times New Roman" w:hAnsi="Times New Roman" w:cs="Times New Roman"/>
                <w:color w:val="000000"/>
                <w:lang w:eastAsia="bg-BG"/>
              </w:rPr>
              <w:t>4</w:t>
            </w:r>
          </w:p>
        </w:tc>
      </w:tr>
      <w:tr w:rsidR="00420CFB" w:rsidRPr="00420CFB" w:rsidTr="00420CFB">
        <w:trPr>
          <w:gridAfter w:val="1"/>
          <w:wAfter w:w="1762" w:type="dxa"/>
          <w:trHeight w:val="31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c>
          <w:tcPr>
            <w:tcW w:w="6935" w:type="dxa"/>
            <w:tcBorders>
              <w:top w:val="nil"/>
              <w:left w:val="nil"/>
              <w:bottom w:val="single" w:sz="4" w:space="0" w:color="000000"/>
              <w:right w:val="single" w:sz="4" w:space="0" w:color="000000"/>
            </w:tcBorders>
            <w:shd w:val="clear" w:color="auto" w:fill="auto"/>
            <w:vAlign w:val="bottom"/>
            <w:hideMark/>
          </w:tcPr>
          <w:p w:rsidR="00420CFB" w:rsidRPr="00420CFB" w:rsidRDefault="00420CFB" w:rsidP="00420CFB">
            <w:pPr>
              <w:spacing w:after="0" w:line="240" w:lineRule="auto"/>
              <w:rPr>
                <w:rFonts w:ascii="Times New Roman" w:eastAsia="Times New Roman" w:hAnsi="Times New Roman" w:cs="Times New Roman"/>
                <w:b/>
                <w:bCs/>
                <w:lang w:eastAsia="bg-BG"/>
              </w:rPr>
            </w:pPr>
            <w:r w:rsidRPr="00420CFB">
              <w:rPr>
                <w:rFonts w:ascii="Times New Roman" w:eastAsia="Times New Roman" w:hAnsi="Times New Roman" w:cs="Times New Roman"/>
                <w:b/>
                <w:bCs/>
                <w:lang w:eastAsia="bg-BG"/>
              </w:rPr>
              <w:t>I. ДЕМОНТАЖНИ РАБОТИ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r>
      <w:tr w:rsidR="00420CFB" w:rsidRPr="00420CFB" w:rsidTr="00420CFB">
        <w:trPr>
          <w:gridAfter w:val="1"/>
          <w:wAfter w:w="1762" w:type="dxa"/>
          <w:trHeight w:val="31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1</w:t>
            </w:r>
          </w:p>
        </w:tc>
        <w:tc>
          <w:tcPr>
            <w:tcW w:w="6935" w:type="dxa"/>
            <w:tcBorders>
              <w:top w:val="nil"/>
              <w:left w:val="nil"/>
              <w:bottom w:val="single" w:sz="4" w:space="0" w:color="000000"/>
              <w:right w:val="single" w:sz="4" w:space="0" w:color="000000"/>
            </w:tcBorders>
            <w:shd w:val="clear" w:color="FFFFCC" w:fill="FFFFFF"/>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xml:space="preserve">РАЗВАЛЯНЕ НА БЕТОНОВИ БОРДЮРИ </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21,00</w:t>
            </w:r>
          </w:p>
        </w:tc>
      </w:tr>
      <w:tr w:rsidR="00420CFB" w:rsidRPr="00420CFB" w:rsidTr="00420CFB">
        <w:trPr>
          <w:gridAfter w:val="1"/>
          <w:wAfter w:w="1762" w:type="dxa"/>
          <w:trHeight w:val="94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2</w:t>
            </w:r>
          </w:p>
        </w:tc>
        <w:tc>
          <w:tcPr>
            <w:tcW w:w="6935" w:type="dxa"/>
            <w:tcBorders>
              <w:top w:val="nil"/>
              <w:left w:val="nil"/>
              <w:bottom w:val="single" w:sz="4" w:space="0" w:color="000000"/>
              <w:right w:val="single" w:sz="4" w:space="0" w:color="000000"/>
            </w:tcBorders>
            <w:shd w:val="clear" w:color="FFFFCC" w:fill="FFFFFF"/>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ИЗКОП МАШИНЕН 90% ЗА ПРЕМАХВАНЕ НА  НЕПОДХОДЯЩ ПЛАСТ В ЗОНИТЕ НА НОВОПРОЕКТИРАНИ НАСТИЛКИ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м3</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1655,00</w:t>
            </w:r>
          </w:p>
        </w:tc>
      </w:tr>
      <w:tr w:rsidR="00420CFB" w:rsidRPr="00420CFB" w:rsidTr="00420CFB">
        <w:trPr>
          <w:gridAfter w:val="1"/>
          <w:wAfter w:w="1762" w:type="dxa"/>
          <w:trHeight w:val="630"/>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3</w:t>
            </w:r>
          </w:p>
        </w:tc>
        <w:tc>
          <w:tcPr>
            <w:tcW w:w="6935" w:type="dxa"/>
            <w:tcBorders>
              <w:top w:val="nil"/>
              <w:left w:val="nil"/>
              <w:bottom w:val="single" w:sz="4" w:space="0" w:color="000000"/>
              <w:right w:val="single" w:sz="4" w:space="0" w:color="000000"/>
            </w:tcBorders>
            <w:shd w:val="clear" w:color="auto" w:fill="auto"/>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ИЗКОП РЪЧЕН 10% ЗА ПРЕМАХВАНЕ НА  НЕПОДХОДЯЩ ПЛАСТ В ЗОНИТЕ НА НОВОПРОЕКТИРАНИ НАСТИЛКИ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м3</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184,00</w:t>
            </w:r>
          </w:p>
        </w:tc>
      </w:tr>
      <w:tr w:rsidR="00420CFB" w:rsidRPr="00420CFB" w:rsidTr="00420CFB">
        <w:trPr>
          <w:gridAfter w:val="1"/>
          <w:wAfter w:w="1762" w:type="dxa"/>
          <w:trHeight w:val="630"/>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4</w:t>
            </w:r>
          </w:p>
        </w:tc>
        <w:tc>
          <w:tcPr>
            <w:tcW w:w="6935" w:type="dxa"/>
            <w:tcBorders>
              <w:top w:val="nil"/>
              <w:left w:val="nil"/>
              <w:bottom w:val="single" w:sz="4" w:space="0" w:color="000000"/>
              <w:right w:val="single" w:sz="4" w:space="0" w:color="000000"/>
            </w:tcBorders>
            <w:shd w:val="clear" w:color="FFFFCC" w:fill="FFFFFF"/>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xml:space="preserve">ПРЕВОЗ НА ОТПАДЪЦИ ДО "СТРОИТЕЛНА ИНСТАЛАЦИЯ РУСЕ", ВКЛ.ТАКСИ </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м3</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1839,00</w:t>
            </w:r>
          </w:p>
        </w:tc>
      </w:tr>
      <w:tr w:rsidR="00420CFB" w:rsidRPr="00420CFB" w:rsidTr="00420CFB">
        <w:trPr>
          <w:gridAfter w:val="1"/>
          <w:wAfter w:w="1762" w:type="dxa"/>
          <w:trHeight w:val="31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c>
          <w:tcPr>
            <w:tcW w:w="6935" w:type="dxa"/>
            <w:tcBorders>
              <w:top w:val="nil"/>
              <w:left w:val="nil"/>
              <w:bottom w:val="single" w:sz="4" w:space="0" w:color="000000"/>
              <w:right w:val="single" w:sz="4" w:space="0" w:color="000000"/>
            </w:tcBorders>
            <w:shd w:val="clear" w:color="auto" w:fill="auto"/>
            <w:vAlign w:val="bottom"/>
            <w:hideMark/>
          </w:tcPr>
          <w:p w:rsidR="00420CFB" w:rsidRPr="00420CFB" w:rsidRDefault="00420CFB" w:rsidP="00420CFB">
            <w:pPr>
              <w:spacing w:after="0" w:line="240" w:lineRule="auto"/>
              <w:rPr>
                <w:rFonts w:ascii="Times New Roman" w:eastAsia="Times New Roman" w:hAnsi="Times New Roman" w:cs="Times New Roman"/>
                <w:b/>
                <w:bCs/>
                <w:lang w:eastAsia="bg-BG"/>
              </w:rPr>
            </w:pPr>
            <w:r w:rsidRPr="00420CFB">
              <w:rPr>
                <w:rFonts w:ascii="Times New Roman" w:eastAsia="Times New Roman" w:hAnsi="Times New Roman" w:cs="Times New Roman"/>
                <w:b/>
                <w:bCs/>
                <w:lang w:eastAsia="bg-BG"/>
              </w:rPr>
              <w:t>II. ЗЕМНИ РАБОТИ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r>
      <w:tr w:rsidR="00420CFB" w:rsidRPr="00420CFB" w:rsidTr="00420CFB">
        <w:trPr>
          <w:gridAfter w:val="1"/>
          <w:wAfter w:w="1762" w:type="dxa"/>
          <w:trHeight w:val="630"/>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1</w:t>
            </w:r>
          </w:p>
        </w:tc>
        <w:tc>
          <w:tcPr>
            <w:tcW w:w="6935" w:type="dxa"/>
            <w:tcBorders>
              <w:top w:val="nil"/>
              <w:left w:val="nil"/>
              <w:bottom w:val="single" w:sz="4" w:space="0" w:color="000000"/>
              <w:right w:val="single" w:sz="4" w:space="0" w:color="000000"/>
            </w:tcBorders>
            <w:shd w:val="clear" w:color="FFFFCC" w:fill="FFFFFF"/>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ПОДРАВНЯВАНЕ И УПЛЪТНЯВАНЕ  НА ЗЕМНОТО ЛЕГЛО ДО E=30MPA</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м2</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3225,00</w:t>
            </w:r>
          </w:p>
        </w:tc>
      </w:tr>
      <w:tr w:rsidR="00420CFB" w:rsidRPr="00420CFB" w:rsidTr="00420CFB">
        <w:trPr>
          <w:gridAfter w:val="1"/>
          <w:wAfter w:w="1762" w:type="dxa"/>
          <w:trHeight w:val="31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c>
          <w:tcPr>
            <w:tcW w:w="6935" w:type="dxa"/>
            <w:tcBorders>
              <w:top w:val="nil"/>
              <w:left w:val="nil"/>
              <w:bottom w:val="single" w:sz="4" w:space="0" w:color="000000"/>
              <w:right w:val="single" w:sz="4" w:space="0" w:color="000000"/>
            </w:tcBorders>
            <w:shd w:val="clear" w:color="auto" w:fill="auto"/>
            <w:vAlign w:val="bottom"/>
            <w:hideMark/>
          </w:tcPr>
          <w:p w:rsidR="00420CFB" w:rsidRPr="00420CFB" w:rsidRDefault="00420CFB" w:rsidP="00420CFB">
            <w:pPr>
              <w:spacing w:after="0" w:line="240" w:lineRule="auto"/>
              <w:rPr>
                <w:rFonts w:ascii="Times New Roman" w:eastAsia="Times New Roman" w:hAnsi="Times New Roman" w:cs="Times New Roman"/>
                <w:b/>
                <w:bCs/>
                <w:lang w:eastAsia="bg-BG"/>
              </w:rPr>
            </w:pPr>
            <w:r w:rsidRPr="00420CFB">
              <w:rPr>
                <w:rFonts w:ascii="Times New Roman" w:eastAsia="Times New Roman" w:hAnsi="Times New Roman" w:cs="Times New Roman"/>
                <w:b/>
                <w:bCs/>
                <w:lang w:eastAsia="bg-BG"/>
              </w:rPr>
              <w:t>III. ПЪТНИ РАБОТИ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r>
      <w:tr w:rsidR="00420CFB" w:rsidRPr="00420CFB" w:rsidTr="00420CFB">
        <w:trPr>
          <w:gridAfter w:val="1"/>
          <w:wAfter w:w="1762" w:type="dxa"/>
          <w:trHeight w:val="1890"/>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1</w:t>
            </w:r>
          </w:p>
        </w:tc>
        <w:tc>
          <w:tcPr>
            <w:tcW w:w="6935" w:type="dxa"/>
            <w:tcBorders>
              <w:top w:val="nil"/>
              <w:left w:val="nil"/>
              <w:bottom w:val="single" w:sz="4" w:space="0" w:color="000000"/>
              <w:right w:val="single" w:sz="4" w:space="0" w:color="000000"/>
            </w:tcBorders>
            <w:shd w:val="clear" w:color="auto" w:fill="auto"/>
            <w:hideMark/>
          </w:tcPr>
          <w:p w:rsidR="00420CFB" w:rsidRPr="00420CFB" w:rsidRDefault="00420CFB" w:rsidP="00420CFB">
            <w:pPr>
              <w:spacing w:after="0" w:line="240" w:lineRule="auto"/>
              <w:jc w:val="both"/>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ИЗПЪЛНЕНИЕ НА ОСНОВНИ КОНСТРУКТИВНИ ПЛАСТОВЕ ОТ ЗЪРНЕСТИ МАТЕРИАЛИ, НЕОБРАБОТЕНИ СЪС СВЪРЗВАЩО ВЕЩЕСТВО - ТРОШЕН КАМЪК С НЕПРЕКЪСНАТА ЗЪРНОМЕТРИЯ /0-63MM/, ВКЛ. ДОСТАВКА, ПОЛАГАНЕ, УПЛЪТНЯВАНЕ И ВСИЧКИ СВЪРЗАНИ С ТОВА РАЗХОДИ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м3</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1610,00</w:t>
            </w:r>
          </w:p>
        </w:tc>
      </w:tr>
      <w:tr w:rsidR="00420CFB" w:rsidRPr="00420CFB" w:rsidTr="00420CFB">
        <w:trPr>
          <w:gridAfter w:val="1"/>
          <w:wAfter w:w="1762" w:type="dxa"/>
          <w:trHeight w:val="1260"/>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2</w:t>
            </w:r>
          </w:p>
        </w:tc>
        <w:tc>
          <w:tcPr>
            <w:tcW w:w="6935" w:type="dxa"/>
            <w:tcBorders>
              <w:top w:val="nil"/>
              <w:left w:val="nil"/>
              <w:bottom w:val="single" w:sz="4" w:space="0" w:color="000000"/>
              <w:right w:val="single" w:sz="4" w:space="0" w:color="000000"/>
            </w:tcBorders>
            <w:shd w:val="clear" w:color="auto" w:fill="auto"/>
            <w:hideMark/>
          </w:tcPr>
          <w:p w:rsidR="00420CFB" w:rsidRPr="00420CFB" w:rsidRDefault="00420CFB" w:rsidP="00420CFB">
            <w:pPr>
              <w:spacing w:after="0" w:line="240" w:lineRule="auto"/>
              <w:jc w:val="both"/>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ИЗПЪЛНЕНИЕ НА  НАСИП ОТ ТРОШЕН КАМЪК С НЕПРЕКЪСНАТА ЗЪРНОМЕТРИЯ /0-40MM/ ПОД ТРОТОАРИ, ВКЛ. ДОСТАВКА, ПОЛАГАНЕ, УПЛЪТНЯВАНЕ И ВСИЧКИ СВЪРЗАНИ С ТОВА РАЗХОДИ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м3</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60,00</w:t>
            </w:r>
          </w:p>
        </w:tc>
      </w:tr>
      <w:tr w:rsidR="00420CFB" w:rsidRPr="00420CFB" w:rsidTr="00420CFB">
        <w:trPr>
          <w:gridAfter w:val="1"/>
          <w:wAfter w:w="1762" w:type="dxa"/>
          <w:trHeight w:val="630"/>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3</w:t>
            </w:r>
          </w:p>
        </w:tc>
        <w:tc>
          <w:tcPr>
            <w:tcW w:w="6935" w:type="dxa"/>
            <w:tcBorders>
              <w:top w:val="nil"/>
              <w:left w:val="nil"/>
              <w:bottom w:val="single" w:sz="4" w:space="0" w:color="000000"/>
              <w:right w:val="single" w:sz="4" w:space="0" w:color="000000"/>
            </w:tcBorders>
            <w:shd w:val="clear" w:color="auto" w:fill="auto"/>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ДОСТАВКА И ПОЛАГАНЕ НА ВИДИМИ БОРДЮРИ 18/35/50, ВКЛЮЧИТЕЛНО И БЕТОН С12/15 ЗА МОНТАЖ</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540,00</w:t>
            </w:r>
          </w:p>
        </w:tc>
      </w:tr>
      <w:tr w:rsidR="00420CFB" w:rsidRPr="00420CFB" w:rsidTr="00420CFB">
        <w:trPr>
          <w:gridAfter w:val="1"/>
          <w:wAfter w:w="1762" w:type="dxa"/>
          <w:trHeight w:val="630"/>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4</w:t>
            </w:r>
          </w:p>
        </w:tc>
        <w:tc>
          <w:tcPr>
            <w:tcW w:w="6935" w:type="dxa"/>
            <w:tcBorders>
              <w:top w:val="nil"/>
              <w:left w:val="nil"/>
              <w:bottom w:val="single" w:sz="4" w:space="0" w:color="000000"/>
              <w:right w:val="single" w:sz="4" w:space="0" w:color="000000"/>
            </w:tcBorders>
            <w:shd w:val="clear" w:color="auto" w:fill="auto"/>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ДОСТАВКА И ПОЛАГАНЕ НА ВИДИМИ БОРДЮРИ 8/16/50, ВКЛЮЧИТЕЛНО И БЕТОН С12/15 ЗА МОНТАЖ</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242,00</w:t>
            </w:r>
          </w:p>
        </w:tc>
      </w:tr>
      <w:tr w:rsidR="00420CFB" w:rsidRPr="00420CFB" w:rsidTr="00420CFB">
        <w:trPr>
          <w:gridAfter w:val="1"/>
          <w:wAfter w:w="1762" w:type="dxa"/>
          <w:trHeight w:val="630"/>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5</w:t>
            </w:r>
          </w:p>
        </w:tc>
        <w:tc>
          <w:tcPr>
            <w:tcW w:w="6935" w:type="dxa"/>
            <w:tcBorders>
              <w:top w:val="nil"/>
              <w:left w:val="nil"/>
              <w:bottom w:val="single" w:sz="4" w:space="0" w:color="000000"/>
              <w:right w:val="single" w:sz="4" w:space="0" w:color="000000"/>
            </w:tcBorders>
            <w:shd w:val="clear" w:color="FFFFCC" w:fill="FFFFFF"/>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УКРЕПВАНЕ НА СТАНДАРТНИ ПЪТНИ ЗНАЦИ, ВКЛЮЧИТЕЛНО ВСИЧКИ СВЪРЗАНИ С ТОВА РАЗХОДИ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бр.</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7,00</w:t>
            </w:r>
          </w:p>
        </w:tc>
      </w:tr>
      <w:tr w:rsidR="00420CFB" w:rsidRPr="00420CFB" w:rsidTr="00420CFB">
        <w:trPr>
          <w:gridAfter w:val="1"/>
          <w:wAfter w:w="1762" w:type="dxa"/>
          <w:trHeight w:val="94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6</w:t>
            </w:r>
          </w:p>
        </w:tc>
        <w:tc>
          <w:tcPr>
            <w:tcW w:w="6935" w:type="dxa"/>
            <w:tcBorders>
              <w:top w:val="nil"/>
              <w:left w:val="nil"/>
              <w:bottom w:val="single" w:sz="4" w:space="0" w:color="000000"/>
              <w:right w:val="single" w:sz="4" w:space="0" w:color="000000"/>
            </w:tcBorders>
            <w:shd w:val="clear" w:color="FFFFCC" w:fill="FFFFFF"/>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ДОСТАВКА И МОНТАЖ НА СТАНДАРТНИ ПЪТНИ ЗНАЦИ СЪГЛАСНО ТС – ПЪТНИ ЗНАЦИ И ЧЕРТЕЖИТЕ, ВКЛЮЧИТЕЛНО ВСИЧКИ СВЪРЗАНИ С ТОВА РАЗХОДИ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бр.</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7,00</w:t>
            </w:r>
          </w:p>
        </w:tc>
      </w:tr>
      <w:tr w:rsidR="00420CFB" w:rsidRPr="00420CFB" w:rsidTr="00420CFB">
        <w:trPr>
          <w:gridAfter w:val="1"/>
          <w:wAfter w:w="1762" w:type="dxa"/>
          <w:trHeight w:val="157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7</w:t>
            </w:r>
          </w:p>
        </w:tc>
        <w:tc>
          <w:tcPr>
            <w:tcW w:w="6935" w:type="dxa"/>
            <w:tcBorders>
              <w:top w:val="nil"/>
              <w:left w:val="nil"/>
              <w:bottom w:val="single" w:sz="4" w:space="0" w:color="000000"/>
              <w:right w:val="single" w:sz="4" w:space="0" w:color="000000"/>
            </w:tcBorders>
            <w:shd w:val="clear" w:color="FFFFCC" w:fill="FFFFFF"/>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ДОСТАВКА И ПОЛАГАНЕ НА ХОРИЗОНТАЛНА МАРКИРОВКА С РАЗЛИЧНА КОНФИГУРАЦИЯ  СЪГЛАСНО ЧЕРТЕЖИТЕ И В СЪОТВЕТСТВИЕ С ИЗИСКВАНИЯТА НА ТС  - ПЪТНА МАРКИРОВКА ОТ БОЯ С ПЕРЛИ, ВКЛЮЧИТЕЛНО ВСИЧКИ СВЪРЗАНИ С ТОВА РАЗХОДИ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м2</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84,00</w:t>
            </w:r>
          </w:p>
        </w:tc>
      </w:tr>
      <w:tr w:rsidR="00420CFB" w:rsidRPr="00420CFB" w:rsidTr="00420CFB">
        <w:trPr>
          <w:gridAfter w:val="1"/>
          <w:wAfter w:w="1762" w:type="dxa"/>
          <w:trHeight w:val="31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c>
          <w:tcPr>
            <w:tcW w:w="6935" w:type="dxa"/>
            <w:tcBorders>
              <w:top w:val="nil"/>
              <w:left w:val="nil"/>
              <w:bottom w:val="single" w:sz="4" w:space="0" w:color="000000"/>
              <w:right w:val="single" w:sz="4" w:space="0" w:color="000000"/>
            </w:tcBorders>
            <w:shd w:val="clear" w:color="auto" w:fill="auto"/>
            <w:vAlign w:val="bottom"/>
            <w:hideMark/>
          </w:tcPr>
          <w:p w:rsidR="00420CFB" w:rsidRPr="00420CFB" w:rsidRDefault="00420CFB" w:rsidP="00420CFB">
            <w:pPr>
              <w:spacing w:after="0" w:line="240" w:lineRule="auto"/>
              <w:rPr>
                <w:rFonts w:ascii="Times New Roman" w:eastAsia="Times New Roman" w:hAnsi="Times New Roman" w:cs="Times New Roman"/>
                <w:b/>
                <w:bCs/>
                <w:lang w:eastAsia="bg-BG"/>
              </w:rPr>
            </w:pPr>
            <w:r w:rsidRPr="00420CFB">
              <w:rPr>
                <w:rFonts w:ascii="Times New Roman" w:eastAsia="Times New Roman" w:hAnsi="Times New Roman" w:cs="Times New Roman"/>
                <w:b/>
                <w:bCs/>
                <w:lang w:eastAsia="bg-BG"/>
              </w:rPr>
              <w:t>IV. АСФАЛТОВИ РАБОТИ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 </w:t>
            </w:r>
          </w:p>
        </w:tc>
      </w:tr>
      <w:tr w:rsidR="00420CFB" w:rsidRPr="00420CFB" w:rsidTr="00420CFB">
        <w:trPr>
          <w:gridAfter w:val="1"/>
          <w:wAfter w:w="1762" w:type="dxa"/>
          <w:trHeight w:val="157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lastRenderedPageBreak/>
              <w:t>1</w:t>
            </w:r>
          </w:p>
        </w:tc>
        <w:tc>
          <w:tcPr>
            <w:tcW w:w="6935" w:type="dxa"/>
            <w:tcBorders>
              <w:top w:val="nil"/>
              <w:left w:val="nil"/>
              <w:bottom w:val="single" w:sz="4" w:space="0" w:color="000000"/>
              <w:right w:val="single" w:sz="4" w:space="0" w:color="000000"/>
            </w:tcBorders>
            <w:shd w:val="clear" w:color="auto" w:fill="auto"/>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ДОСТАВКА И ПОЛАГАНЕ НА ДРЕБНОЗЪРНЕСТА ПЛЪТНА АСФАЛТОБЕТОНОВА СМЕС, ТИП А, МАРКА ІІ, БДС EN13108-1:2006 ЗА ИЗНОСВАЩ ПЛАСТ С ДЕБЕЛИНА СЛЕД УПЛЪТНЕНИЕТО 6 СМ, ВКЛЮЧИТЕЛНО ВСИЧКИ СВЪРЗАНИ С ТОВА РАЗХОДИ.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м2</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3225,00</w:t>
            </w:r>
          </w:p>
        </w:tc>
      </w:tr>
      <w:tr w:rsidR="00420CFB" w:rsidRPr="00420CFB" w:rsidTr="00420CFB">
        <w:trPr>
          <w:gridAfter w:val="1"/>
          <w:wAfter w:w="1762" w:type="dxa"/>
          <w:trHeight w:val="157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2</w:t>
            </w:r>
          </w:p>
        </w:tc>
        <w:tc>
          <w:tcPr>
            <w:tcW w:w="6935" w:type="dxa"/>
            <w:tcBorders>
              <w:top w:val="nil"/>
              <w:left w:val="nil"/>
              <w:bottom w:val="single" w:sz="4" w:space="0" w:color="000000"/>
              <w:right w:val="single" w:sz="4" w:space="0" w:color="000000"/>
            </w:tcBorders>
            <w:shd w:val="clear" w:color="auto" w:fill="auto"/>
            <w:vAlign w:val="center"/>
            <w:hideMark/>
          </w:tcPr>
          <w:p w:rsidR="00420CFB" w:rsidRPr="00420CFB" w:rsidRDefault="00420CFB" w:rsidP="00420CFB">
            <w:pPr>
              <w:spacing w:after="0" w:line="240" w:lineRule="auto"/>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ДОСТАВКА И ПОЛАГАНЕ НА ДРЕБНОЗЪРНЕСТА ПЛЪТНА АСФАЛТОБЕТОНОВА СМЕС, ТИП А, МАРКА ІІ,  БДС EN13108-1:2006 ЗА ИЗНОСВАЩ ПЛАСТ НА ТРОТОАРИ С ДЕБЕЛИНА СЛЕД УПЛЪТНЕНИЕТО 6 СМ, ВКЛЮЧИТЕЛНО ВСИЧКИ СВЪРЗАНИ С ТОВА РАЗХОДИ.</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м2</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195,00</w:t>
            </w:r>
          </w:p>
        </w:tc>
      </w:tr>
      <w:tr w:rsidR="00420CFB" w:rsidRPr="00420CFB" w:rsidTr="00420CFB">
        <w:trPr>
          <w:gridAfter w:val="1"/>
          <w:wAfter w:w="1762" w:type="dxa"/>
          <w:trHeight w:val="630"/>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3</w:t>
            </w:r>
          </w:p>
        </w:tc>
        <w:tc>
          <w:tcPr>
            <w:tcW w:w="6935" w:type="dxa"/>
            <w:tcBorders>
              <w:top w:val="nil"/>
              <w:left w:val="nil"/>
              <w:bottom w:val="single" w:sz="4" w:space="0" w:color="000000"/>
              <w:right w:val="single" w:sz="4" w:space="0" w:color="000000"/>
            </w:tcBorders>
            <w:shd w:val="clear" w:color="auto" w:fill="auto"/>
            <w:hideMark/>
          </w:tcPr>
          <w:p w:rsidR="00420CFB" w:rsidRPr="00420CFB" w:rsidRDefault="00420CFB" w:rsidP="00420CFB">
            <w:pPr>
              <w:spacing w:after="0" w:line="240" w:lineRule="auto"/>
              <w:jc w:val="both"/>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НАПРАВА НА ПЪРВИ (СВЪРЗВАЩ) БИТУМЕН РАЗЛИВ ЗА ВРЪЗКА С РАЗЛИЧНА ШИРИНА</w:t>
            </w:r>
          </w:p>
        </w:tc>
        <w:tc>
          <w:tcPr>
            <w:tcW w:w="911"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м2</w:t>
            </w:r>
          </w:p>
        </w:tc>
        <w:tc>
          <w:tcPr>
            <w:tcW w:w="1618" w:type="dxa"/>
            <w:tcBorders>
              <w:top w:val="nil"/>
              <w:left w:val="nil"/>
              <w:bottom w:val="single" w:sz="4" w:space="0" w:color="000000"/>
              <w:right w:val="single" w:sz="4" w:space="0" w:color="000000"/>
            </w:tcBorders>
            <w:shd w:val="clear" w:color="auto" w:fill="auto"/>
            <w:noWrap/>
            <w:vAlign w:val="center"/>
            <w:hideMark/>
          </w:tcPr>
          <w:p w:rsidR="00420CFB" w:rsidRPr="00420CFB" w:rsidRDefault="00420CFB" w:rsidP="00420CFB">
            <w:pPr>
              <w:spacing w:after="0" w:line="240" w:lineRule="auto"/>
              <w:jc w:val="center"/>
              <w:rPr>
                <w:rFonts w:ascii="Times New Roman" w:eastAsia="Times New Roman" w:hAnsi="Times New Roman" w:cs="Times New Roman"/>
                <w:lang w:eastAsia="bg-BG"/>
              </w:rPr>
            </w:pPr>
            <w:r w:rsidRPr="00420CFB">
              <w:rPr>
                <w:rFonts w:ascii="Times New Roman" w:eastAsia="Times New Roman" w:hAnsi="Times New Roman" w:cs="Times New Roman"/>
                <w:lang w:eastAsia="bg-BG"/>
              </w:rPr>
              <w:t>3420,00</w:t>
            </w:r>
          </w:p>
        </w:tc>
      </w:tr>
    </w:tbl>
    <w:p w:rsidR="00420CFB" w:rsidRDefault="00420CFB" w:rsidP="00420CFB">
      <w:pPr>
        <w:spacing w:after="0" w:line="240" w:lineRule="auto"/>
        <w:ind w:hanging="567"/>
        <w:jc w:val="both"/>
        <w:rPr>
          <w:rFonts w:ascii="Times New Roman" w:hAnsi="Times New Roman" w:cs="Times New Roman"/>
          <w:sz w:val="24"/>
          <w:szCs w:val="24"/>
          <w:lang w:eastAsia="bg-BG"/>
        </w:rPr>
      </w:pPr>
    </w:p>
    <w:p w:rsidR="00420CFB" w:rsidRDefault="00420CFB" w:rsidP="00420CFB">
      <w:pPr>
        <w:spacing w:after="0" w:line="240" w:lineRule="auto"/>
        <w:ind w:hanging="567"/>
        <w:jc w:val="both"/>
        <w:rPr>
          <w:rFonts w:ascii="Times New Roman" w:hAnsi="Times New Roman" w:cs="Times New Roman"/>
          <w:sz w:val="24"/>
          <w:szCs w:val="24"/>
          <w:lang w:eastAsia="bg-BG"/>
        </w:rPr>
      </w:pPr>
    </w:p>
    <w:tbl>
      <w:tblPr>
        <w:tblW w:w="10488" w:type="dxa"/>
        <w:tblInd w:w="-497" w:type="dxa"/>
        <w:tblCellMar>
          <w:left w:w="70" w:type="dxa"/>
          <w:right w:w="70" w:type="dxa"/>
        </w:tblCellMar>
        <w:tblLook w:val="04A0" w:firstRow="1" w:lastRow="0" w:firstColumn="1" w:lastColumn="0" w:noHBand="0" w:noVBand="1"/>
      </w:tblPr>
      <w:tblGrid>
        <w:gridCol w:w="141"/>
        <w:gridCol w:w="258"/>
        <w:gridCol w:w="7256"/>
        <w:gridCol w:w="141"/>
        <w:gridCol w:w="709"/>
        <w:gridCol w:w="141"/>
        <w:gridCol w:w="1701"/>
        <w:gridCol w:w="141"/>
      </w:tblGrid>
      <w:tr w:rsidR="00D80358" w:rsidRPr="00D80358" w:rsidTr="00D80358">
        <w:trPr>
          <w:gridBefore w:val="1"/>
          <w:wBefore w:w="141" w:type="dxa"/>
          <w:trHeight w:val="315"/>
        </w:trPr>
        <w:tc>
          <w:tcPr>
            <w:tcW w:w="7655" w:type="dxa"/>
            <w:gridSpan w:val="3"/>
            <w:tcBorders>
              <w:top w:val="nil"/>
              <w:left w:val="nil"/>
              <w:bottom w:val="nil"/>
              <w:right w:val="nil"/>
            </w:tcBorders>
            <w:shd w:val="clear" w:color="auto" w:fill="auto"/>
            <w:noWrap/>
            <w:vAlign w:val="bottom"/>
            <w:hideMark/>
          </w:tcPr>
          <w:p w:rsidR="00D80358" w:rsidRDefault="00D80358" w:rsidP="00D80358">
            <w:pPr>
              <w:spacing w:after="0" w:line="240" w:lineRule="auto"/>
              <w:ind w:left="-69"/>
              <w:rPr>
                <w:rFonts w:ascii="Times New Roman" w:eastAsia="Times New Roman" w:hAnsi="Times New Roman" w:cs="Times New Roman"/>
                <w:b/>
                <w:lang w:eastAsia="bg-BG"/>
              </w:rPr>
            </w:pPr>
            <w:r w:rsidRPr="00D80358">
              <w:rPr>
                <w:rFonts w:ascii="Times New Roman" w:eastAsia="Times New Roman" w:hAnsi="Times New Roman" w:cs="Times New Roman"/>
                <w:b/>
                <w:bCs/>
                <w:lang w:eastAsia="bg-BG"/>
              </w:rPr>
              <w:t>ЧАСТ:</w:t>
            </w:r>
            <w:r w:rsidRPr="00D80358">
              <w:rPr>
                <w:rFonts w:ascii="Times New Roman" w:eastAsia="Times New Roman" w:hAnsi="Times New Roman" w:cs="Times New Roman"/>
                <w:lang w:eastAsia="bg-BG"/>
              </w:rPr>
              <w:t xml:space="preserve">  </w:t>
            </w:r>
            <w:r w:rsidRPr="00D80358">
              <w:rPr>
                <w:rFonts w:ascii="Times New Roman" w:eastAsia="Times New Roman" w:hAnsi="Times New Roman" w:cs="Times New Roman"/>
                <w:b/>
                <w:lang w:eastAsia="bg-BG"/>
              </w:rPr>
              <w:t>В и К</w:t>
            </w:r>
          </w:p>
          <w:p w:rsidR="00D80358" w:rsidRPr="00D80358" w:rsidRDefault="004037B5" w:rsidP="004037B5">
            <w:pPr>
              <w:spacing w:after="0" w:line="240" w:lineRule="auto"/>
              <w:ind w:left="-69"/>
              <w:jc w:val="center"/>
              <w:rPr>
                <w:rFonts w:ascii="Times New Roman" w:eastAsia="Times New Roman" w:hAnsi="Times New Roman" w:cs="Times New Roman"/>
                <w:b/>
                <w:bCs/>
                <w:lang w:eastAsia="bg-BG"/>
              </w:rPr>
            </w:pPr>
            <w:r>
              <w:rPr>
                <w:rFonts w:ascii="Times New Roman" w:eastAsia="Times New Roman" w:hAnsi="Times New Roman" w:cs="Times New Roman"/>
                <w:b/>
                <w:lang w:eastAsia="bg-BG"/>
              </w:rPr>
              <w:t>КОЛИЧЕСТВЕНА</w:t>
            </w:r>
            <w:r w:rsidR="00D80358">
              <w:rPr>
                <w:rFonts w:ascii="Times New Roman" w:eastAsia="Times New Roman" w:hAnsi="Times New Roman" w:cs="Times New Roman"/>
                <w:b/>
                <w:lang w:eastAsia="bg-BG"/>
              </w:rPr>
              <w:t xml:space="preserve"> СМЕТКА</w:t>
            </w:r>
          </w:p>
        </w:tc>
        <w:tc>
          <w:tcPr>
            <w:tcW w:w="850" w:type="dxa"/>
            <w:gridSpan w:val="2"/>
            <w:tcBorders>
              <w:top w:val="nil"/>
              <w:left w:val="nil"/>
              <w:bottom w:val="nil"/>
              <w:right w:val="nil"/>
            </w:tcBorders>
            <w:shd w:val="clear" w:color="auto" w:fill="auto"/>
            <w:noWrap/>
            <w:vAlign w:val="bottom"/>
            <w:hideMark/>
          </w:tcPr>
          <w:p w:rsidR="00D80358" w:rsidRPr="00D80358" w:rsidRDefault="00D80358" w:rsidP="00D80358">
            <w:pPr>
              <w:spacing w:after="0" w:line="240" w:lineRule="auto"/>
              <w:ind w:left="-211"/>
              <w:rPr>
                <w:rFonts w:ascii="Times New Roman" w:eastAsia="Times New Roman" w:hAnsi="Times New Roman" w:cs="Times New Roman"/>
                <w:b/>
                <w:bCs/>
                <w:lang w:eastAsia="bg-BG"/>
              </w:rPr>
            </w:pPr>
          </w:p>
        </w:tc>
        <w:tc>
          <w:tcPr>
            <w:tcW w:w="1842" w:type="dxa"/>
            <w:gridSpan w:val="2"/>
            <w:tcBorders>
              <w:top w:val="nil"/>
              <w:left w:val="nil"/>
              <w:bottom w:val="nil"/>
              <w:right w:val="nil"/>
            </w:tcBorders>
            <w:shd w:val="clear" w:color="auto" w:fill="auto"/>
            <w:noWrap/>
            <w:vAlign w:val="bottom"/>
            <w:hideMark/>
          </w:tcPr>
          <w:p w:rsidR="00D80358" w:rsidRPr="00D80358" w:rsidRDefault="00D80358" w:rsidP="00D80358">
            <w:pPr>
              <w:spacing w:after="0" w:line="240" w:lineRule="auto"/>
              <w:ind w:left="-211"/>
              <w:rPr>
                <w:rFonts w:ascii="Times New Roman" w:eastAsia="Times New Roman" w:hAnsi="Times New Roman" w:cs="Times New Roman"/>
                <w:lang w:eastAsia="bg-BG"/>
              </w:rPr>
            </w:pPr>
          </w:p>
        </w:tc>
      </w:tr>
      <w:tr w:rsidR="00D80358" w:rsidRPr="00D80358" w:rsidTr="0079072C">
        <w:trPr>
          <w:gridAfter w:val="1"/>
          <w:wAfter w:w="141" w:type="dxa"/>
          <w:trHeight w:val="93"/>
        </w:trPr>
        <w:tc>
          <w:tcPr>
            <w:tcW w:w="399" w:type="dxa"/>
            <w:gridSpan w:val="2"/>
            <w:tcBorders>
              <w:top w:val="nil"/>
              <w:left w:val="nil"/>
              <w:bottom w:val="nil"/>
              <w:right w:val="nil"/>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p>
        </w:tc>
        <w:tc>
          <w:tcPr>
            <w:tcW w:w="7256" w:type="dxa"/>
            <w:tcBorders>
              <w:top w:val="nil"/>
              <w:left w:val="nil"/>
              <w:bottom w:val="nil"/>
              <w:right w:val="nil"/>
            </w:tcBorders>
            <w:shd w:val="clear" w:color="auto" w:fill="auto"/>
            <w:noWrap/>
            <w:vAlign w:val="bottom"/>
            <w:hideMark/>
          </w:tcPr>
          <w:p w:rsidR="00D80358" w:rsidRPr="00D80358" w:rsidRDefault="00D80358" w:rsidP="00D80358">
            <w:pPr>
              <w:spacing w:after="0" w:line="240" w:lineRule="auto"/>
              <w:ind w:left="-211"/>
              <w:rPr>
                <w:rFonts w:ascii="Times New Roman" w:eastAsia="Times New Roman" w:hAnsi="Times New Roman" w:cs="Times New Roman"/>
                <w:lang w:eastAsia="bg-BG"/>
              </w:rPr>
            </w:pPr>
          </w:p>
        </w:tc>
        <w:tc>
          <w:tcPr>
            <w:tcW w:w="850" w:type="dxa"/>
            <w:gridSpan w:val="2"/>
            <w:tcBorders>
              <w:top w:val="nil"/>
              <w:left w:val="nil"/>
              <w:bottom w:val="nil"/>
              <w:right w:val="nil"/>
            </w:tcBorders>
            <w:shd w:val="clear" w:color="auto" w:fill="auto"/>
            <w:noWrap/>
            <w:vAlign w:val="bottom"/>
            <w:hideMark/>
          </w:tcPr>
          <w:p w:rsidR="00D80358" w:rsidRPr="00D80358" w:rsidRDefault="00D80358" w:rsidP="00D80358">
            <w:pPr>
              <w:spacing w:after="0" w:line="240" w:lineRule="auto"/>
              <w:ind w:left="-211"/>
              <w:rPr>
                <w:rFonts w:ascii="Times New Roman" w:eastAsia="Times New Roman" w:hAnsi="Times New Roman" w:cs="Times New Roman"/>
                <w:lang w:eastAsia="bg-BG"/>
              </w:rPr>
            </w:pPr>
          </w:p>
        </w:tc>
        <w:tc>
          <w:tcPr>
            <w:tcW w:w="1842" w:type="dxa"/>
            <w:gridSpan w:val="2"/>
            <w:tcBorders>
              <w:top w:val="nil"/>
              <w:left w:val="nil"/>
              <w:bottom w:val="nil"/>
              <w:right w:val="nil"/>
            </w:tcBorders>
            <w:shd w:val="clear" w:color="auto" w:fill="auto"/>
            <w:noWrap/>
            <w:vAlign w:val="bottom"/>
            <w:hideMark/>
          </w:tcPr>
          <w:p w:rsidR="00D80358" w:rsidRPr="00D80358" w:rsidRDefault="00D80358" w:rsidP="00D80358">
            <w:pPr>
              <w:spacing w:after="0" w:line="240" w:lineRule="auto"/>
              <w:ind w:left="-211"/>
              <w:rPr>
                <w:rFonts w:ascii="Times New Roman" w:eastAsia="Times New Roman" w:hAnsi="Times New Roman" w:cs="Times New Roman"/>
                <w:lang w:eastAsia="bg-BG"/>
              </w:rPr>
            </w:pPr>
          </w:p>
        </w:tc>
      </w:tr>
      <w:tr w:rsidR="00D80358" w:rsidRPr="00D80358" w:rsidTr="00D80358">
        <w:trPr>
          <w:gridAfter w:val="1"/>
          <w:wAfter w:w="141" w:type="dxa"/>
          <w:trHeight w:val="1425"/>
        </w:trPr>
        <w:tc>
          <w:tcPr>
            <w:tcW w:w="399" w:type="dxa"/>
            <w:gridSpan w:val="2"/>
            <w:tcBorders>
              <w:top w:val="double" w:sz="6" w:space="0" w:color="auto"/>
              <w:left w:val="double" w:sz="6" w:space="0" w:color="auto"/>
              <w:bottom w:val="single" w:sz="4" w:space="0" w:color="auto"/>
              <w:right w:val="single" w:sz="4" w:space="0" w:color="auto"/>
            </w:tcBorders>
            <w:shd w:val="clear" w:color="auto" w:fill="auto"/>
            <w:noWrap/>
            <w:textDirection w:val="btLr"/>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№по ред</w:t>
            </w:r>
          </w:p>
        </w:tc>
        <w:tc>
          <w:tcPr>
            <w:tcW w:w="7256" w:type="dxa"/>
            <w:tcBorders>
              <w:top w:val="double" w:sz="6" w:space="0" w:color="auto"/>
              <w:left w:val="nil"/>
              <w:bottom w:val="single" w:sz="4" w:space="0" w:color="auto"/>
              <w:right w:val="single" w:sz="4" w:space="0" w:color="auto"/>
            </w:tcBorders>
            <w:shd w:val="clear" w:color="auto" w:fill="auto"/>
            <w:noWrap/>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Наименование на видовите работи</w:t>
            </w:r>
          </w:p>
        </w:tc>
        <w:tc>
          <w:tcPr>
            <w:tcW w:w="850" w:type="dxa"/>
            <w:gridSpan w:val="2"/>
            <w:tcBorders>
              <w:top w:val="double" w:sz="6" w:space="0" w:color="auto"/>
              <w:left w:val="nil"/>
              <w:bottom w:val="single" w:sz="4" w:space="0" w:color="auto"/>
              <w:right w:val="single" w:sz="4" w:space="0" w:color="auto"/>
            </w:tcBorders>
            <w:shd w:val="clear" w:color="auto" w:fill="auto"/>
            <w:noWrap/>
            <w:textDirection w:val="btLr"/>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мярка</w:t>
            </w:r>
          </w:p>
        </w:tc>
        <w:tc>
          <w:tcPr>
            <w:tcW w:w="1842" w:type="dxa"/>
            <w:gridSpan w:val="2"/>
            <w:tcBorders>
              <w:top w:val="double" w:sz="6" w:space="0" w:color="auto"/>
              <w:left w:val="nil"/>
              <w:bottom w:val="single" w:sz="4" w:space="0" w:color="auto"/>
              <w:right w:val="double" w:sz="6" w:space="0" w:color="auto"/>
            </w:tcBorders>
            <w:shd w:val="clear" w:color="auto" w:fill="auto"/>
            <w:noWrap/>
            <w:textDirection w:val="btLr"/>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количество</w:t>
            </w:r>
          </w:p>
        </w:tc>
      </w:tr>
      <w:tr w:rsidR="00D80358" w:rsidRPr="00D80358" w:rsidTr="00D80358">
        <w:trPr>
          <w:gridAfter w:val="1"/>
          <w:wAfter w:w="141" w:type="dxa"/>
          <w:trHeight w:val="330"/>
        </w:trPr>
        <w:tc>
          <w:tcPr>
            <w:tcW w:w="399" w:type="dxa"/>
            <w:gridSpan w:val="2"/>
            <w:tcBorders>
              <w:top w:val="nil"/>
              <w:left w:val="double" w:sz="6" w:space="0" w:color="auto"/>
              <w:bottom w:val="nil"/>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w:t>
            </w:r>
          </w:p>
        </w:tc>
        <w:tc>
          <w:tcPr>
            <w:tcW w:w="7256" w:type="dxa"/>
            <w:tcBorders>
              <w:top w:val="nil"/>
              <w:left w:val="nil"/>
              <w:bottom w:val="nil"/>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w:t>
            </w:r>
          </w:p>
        </w:tc>
        <w:tc>
          <w:tcPr>
            <w:tcW w:w="850" w:type="dxa"/>
            <w:gridSpan w:val="2"/>
            <w:tcBorders>
              <w:top w:val="nil"/>
              <w:left w:val="nil"/>
              <w:bottom w:val="nil"/>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3</w:t>
            </w:r>
          </w:p>
        </w:tc>
        <w:tc>
          <w:tcPr>
            <w:tcW w:w="1842" w:type="dxa"/>
            <w:gridSpan w:val="2"/>
            <w:tcBorders>
              <w:top w:val="nil"/>
              <w:left w:val="nil"/>
              <w:bottom w:val="double" w:sz="6" w:space="0" w:color="auto"/>
              <w:right w:val="double" w:sz="6"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4</w:t>
            </w:r>
          </w:p>
        </w:tc>
      </w:tr>
      <w:tr w:rsidR="00D80358" w:rsidRPr="00D80358" w:rsidTr="00D80358">
        <w:trPr>
          <w:gridAfter w:val="1"/>
          <w:wAfter w:w="141" w:type="dxa"/>
          <w:trHeight w:val="435"/>
        </w:trPr>
        <w:tc>
          <w:tcPr>
            <w:tcW w:w="399"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w:t>
            </w:r>
          </w:p>
        </w:tc>
        <w:tc>
          <w:tcPr>
            <w:tcW w:w="7256" w:type="dxa"/>
            <w:tcBorders>
              <w:top w:val="double" w:sz="6" w:space="0" w:color="auto"/>
              <w:left w:val="nil"/>
              <w:bottom w:val="single" w:sz="4" w:space="0" w:color="auto"/>
              <w:right w:val="single" w:sz="4" w:space="0" w:color="auto"/>
            </w:tcBorders>
            <w:shd w:val="clear" w:color="auto" w:fill="auto"/>
            <w:vAlign w:val="center"/>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Разкриване на съществуващи проводи</w:t>
            </w:r>
          </w:p>
        </w:tc>
        <w:tc>
          <w:tcPr>
            <w:tcW w:w="850" w:type="dxa"/>
            <w:gridSpan w:val="2"/>
            <w:tcBorders>
              <w:top w:val="double" w:sz="6" w:space="0" w:color="auto"/>
              <w:left w:val="nil"/>
              <w:bottom w:val="single" w:sz="4" w:space="0" w:color="auto"/>
              <w:right w:val="single" w:sz="4" w:space="0" w:color="auto"/>
            </w:tcBorders>
            <w:shd w:val="clear" w:color="000000" w:fill="FFFFFF"/>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бр.</w:t>
            </w:r>
          </w:p>
        </w:tc>
        <w:tc>
          <w:tcPr>
            <w:tcW w:w="1842" w:type="dxa"/>
            <w:gridSpan w:val="2"/>
            <w:tcBorders>
              <w:top w:val="double" w:sz="6" w:space="0" w:color="auto"/>
              <w:left w:val="nil"/>
              <w:bottom w:val="single" w:sz="4" w:space="0" w:color="auto"/>
              <w:right w:val="single" w:sz="4" w:space="0" w:color="auto"/>
            </w:tcBorders>
            <w:shd w:val="clear" w:color="auto" w:fill="auto"/>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w:t>
            </w:r>
          </w:p>
        </w:tc>
      </w:tr>
      <w:tr w:rsidR="00D80358" w:rsidRPr="00D80358" w:rsidTr="00D80358">
        <w:trPr>
          <w:gridAfter w:val="1"/>
          <w:wAfter w:w="141" w:type="dxa"/>
          <w:trHeight w:val="58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Доставка и монтаж уличен отток 50/50см - 1м /комплект с решетка/ - 19,5 л/с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proofErr w:type="spellStart"/>
            <w:r w:rsidRPr="00D80358">
              <w:rPr>
                <w:rFonts w:ascii="Times New Roman" w:eastAsia="Times New Roman" w:hAnsi="Times New Roman" w:cs="Times New Roman"/>
                <w:lang w:eastAsia="bg-BG"/>
              </w:rPr>
              <w:t>бр</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7</w:t>
            </w:r>
          </w:p>
        </w:tc>
      </w:tr>
      <w:tr w:rsidR="00D80358" w:rsidRPr="00D80358" w:rsidTr="00D80358">
        <w:trPr>
          <w:gridAfter w:val="1"/>
          <w:wAfter w:w="141" w:type="dxa"/>
          <w:trHeight w:val="3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3</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Доставка и монтаж на PP тръби Ф160 SN10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60</w:t>
            </w:r>
          </w:p>
        </w:tc>
      </w:tr>
      <w:tr w:rsidR="00D80358" w:rsidRPr="00D80358" w:rsidTr="00D80358">
        <w:trPr>
          <w:gridAfter w:val="1"/>
          <w:wAfter w:w="141" w:type="dxa"/>
          <w:trHeight w:val="3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4</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Доставка и монтаж на PP тръби Ф315 SN10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81</w:t>
            </w:r>
          </w:p>
        </w:tc>
      </w:tr>
      <w:tr w:rsidR="00D80358" w:rsidRPr="00D80358" w:rsidTr="00D80358">
        <w:trPr>
          <w:gridAfter w:val="1"/>
          <w:wAfter w:w="141" w:type="dxa"/>
          <w:trHeight w:val="6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5</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Доставка и монтаж на саморегулиращи се капаци за РШ - клас на натоварване D400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proofErr w:type="spellStart"/>
            <w:r w:rsidRPr="00D80358">
              <w:rPr>
                <w:rFonts w:ascii="Times New Roman" w:eastAsia="Times New Roman" w:hAnsi="Times New Roman" w:cs="Times New Roman"/>
                <w:lang w:eastAsia="bg-BG"/>
              </w:rPr>
              <w:t>бр</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w:t>
            </w:r>
          </w:p>
        </w:tc>
      </w:tr>
      <w:tr w:rsidR="00D80358" w:rsidRPr="00D80358" w:rsidTr="00D80358">
        <w:trPr>
          <w:gridAfter w:val="1"/>
          <w:wAfter w:w="141" w:type="dxa"/>
          <w:trHeight w:val="6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6</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 xml:space="preserve">Изкоп с багер в СЗП с </w:t>
            </w:r>
            <w:proofErr w:type="spellStart"/>
            <w:r w:rsidRPr="00D80358">
              <w:rPr>
                <w:rFonts w:ascii="Times New Roman" w:eastAsia="Times New Roman" w:hAnsi="Times New Roman" w:cs="Times New Roman"/>
                <w:lang w:eastAsia="bg-BG"/>
              </w:rPr>
              <w:t>шир.от</w:t>
            </w:r>
            <w:proofErr w:type="spellEnd"/>
            <w:r w:rsidRPr="00D80358">
              <w:rPr>
                <w:rFonts w:ascii="Times New Roman" w:eastAsia="Times New Roman" w:hAnsi="Times New Roman" w:cs="Times New Roman"/>
                <w:lang w:eastAsia="bg-BG"/>
              </w:rPr>
              <w:t xml:space="preserve">  1,20  до 4 м и </w:t>
            </w:r>
            <w:proofErr w:type="spellStart"/>
            <w:r w:rsidRPr="00D80358">
              <w:rPr>
                <w:rFonts w:ascii="Times New Roman" w:eastAsia="Times New Roman" w:hAnsi="Times New Roman" w:cs="Times New Roman"/>
                <w:lang w:eastAsia="bg-BG"/>
              </w:rPr>
              <w:t>дълб.от</w:t>
            </w:r>
            <w:proofErr w:type="spellEnd"/>
            <w:r w:rsidRPr="00D80358">
              <w:rPr>
                <w:rFonts w:ascii="Times New Roman" w:eastAsia="Times New Roman" w:hAnsi="Times New Roman" w:cs="Times New Roman"/>
                <w:lang w:eastAsia="bg-BG"/>
              </w:rPr>
              <w:t xml:space="preserve"> 0-2м - 85% от общият изкоп</w:t>
            </w:r>
          </w:p>
        </w:tc>
        <w:tc>
          <w:tcPr>
            <w:tcW w:w="850" w:type="dxa"/>
            <w:gridSpan w:val="2"/>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м3</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195</w:t>
            </w:r>
          </w:p>
        </w:tc>
      </w:tr>
      <w:tr w:rsidR="00D80358" w:rsidRPr="00D80358" w:rsidTr="00D80358">
        <w:trPr>
          <w:gridAfter w:val="1"/>
          <w:wAfter w:w="141" w:type="dxa"/>
          <w:trHeight w:val="6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7</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 xml:space="preserve">Изкоп с багер в СЗП с </w:t>
            </w:r>
            <w:proofErr w:type="spellStart"/>
            <w:r w:rsidRPr="00D80358">
              <w:rPr>
                <w:rFonts w:ascii="Times New Roman" w:eastAsia="Times New Roman" w:hAnsi="Times New Roman" w:cs="Times New Roman"/>
                <w:lang w:eastAsia="bg-BG"/>
              </w:rPr>
              <w:t>шир.от</w:t>
            </w:r>
            <w:proofErr w:type="spellEnd"/>
            <w:r w:rsidRPr="00D80358">
              <w:rPr>
                <w:rFonts w:ascii="Times New Roman" w:eastAsia="Times New Roman" w:hAnsi="Times New Roman" w:cs="Times New Roman"/>
                <w:lang w:eastAsia="bg-BG"/>
              </w:rPr>
              <w:t xml:space="preserve">  1,20  до 4 м и </w:t>
            </w:r>
            <w:proofErr w:type="spellStart"/>
            <w:r w:rsidRPr="00D80358">
              <w:rPr>
                <w:rFonts w:ascii="Times New Roman" w:eastAsia="Times New Roman" w:hAnsi="Times New Roman" w:cs="Times New Roman"/>
                <w:lang w:eastAsia="bg-BG"/>
              </w:rPr>
              <w:t>дълб.от</w:t>
            </w:r>
            <w:proofErr w:type="spellEnd"/>
            <w:r w:rsidRPr="00D80358">
              <w:rPr>
                <w:rFonts w:ascii="Times New Roman" w:eastAsia="Times New Roman" w:hAnsi="Times New Roman" w:cs="Times New Roman"/>
                <w:lang w:eastAsia="bg-BG"/>
              </w:rPr>
              <w:t xml:space="preserve"> 2-4м - 85% от общият изкоп</w:t>
            </w:r>
          </w:p>
        </w:tc>
        <w:tc>
          <w:tcPr>
            <w:tcW w:w="850" w:type="dxa"/>
            <w:gridSpan w:val="2"/>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м3</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25</w:t>
            </w:r>
          </w:p>
        </w:tc>
      </w:tr>
      <w:tr w:rsidR="00D80358" w:rsidRPr="00D80358" w:rsidTr="00D80358">
        <w:trPr>
          <w:gridAfter w:val="1"/>
          <w:wAfter w:w="141" w:type="dxa"/>
          <w:trHeight w:val="6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8</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 xml:space="preserve">Изкоп в СЗП с </w:t>
            </w:r>
            <w:proofErr w:type="spellStart"/>
            <w:r w:rsidRPr="00D80358">
              <w:rPr>
                <w:rFonts w:ascii="Times New Roman" w:eastAsia="Times New Roman" w:hAnsi="Times New Roman" w:cs="Times New Roman"/>
                <w:lang w:eastAsia="bg-BG"/>
              </w:rPr>
              <w:t>шир.от</w:t>
            </w:r>
            <w:proofErr w:type="spellEnd"/>
            <w:r w:rsidRPr="00D80358">
              <w:rPr>
                <w:rFonts w:ascii="Times New Roman" w:eastAsia="Times New Roman" w:hAnsi="Times New Roman" w:cs="Times New Roman"/>
                <w:lang w:eastAsia="bg-BG"/>
              </w:rPr>
              <w:t xml:space="preserve">  1,20  до 4 м и </w:t>
            </w:r>
            <w:proofErr w:type="spellStart"/>
            <w:r w:rsidRPr="00D80358">
              <w:rPr>
                <w:rFonts w:ascii="Times New Roman" w:eastAsia="Times New Roman" w:hAnsi="Times New Roman" w:cs="Times New Roman"/>
                <w:lang w:eastAsia="bg-BG"/>
              </w:rPr>
              <w:t>дълб.от</w:t>
            </w:r>
            <w:proofErr w:type="spellEnd"/>
            <w:r w:rsidRPr="00D80358">
              <w:rPr>
                <w:rFonts w:ascii="Times New Roman" w:eastAsia="Times New Roman" w:hAnsi="Times New Roman" w:cs="Times New Roman"/>
                <w:lang w:eastAsia="bg-BG"/>
              </w:rPr>
              <w:t xml:space="preserve"> 0-4м - ръчно 15% механизиран изкоп</w:t>
            </w:r>
          </w:p>
        </w:tc>
        <w:tc>
          <w:tcPr>
            <w:tcW w:w="850" w:type="dxa"/>
            <w:gridSpan w:val="2"/>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м3</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40</w:t>
            </w:r>
          </w:p>
        </w:tc>
      </w:tr>
      <w:tr w:rsidR="00D80358" w:rsidRPr="00D80358" w:rsidTr="00D80358">
        <w:trPr>
          <w:gridAfter w:val="1"/>
          <w:wAfter w:w="141" w:type="dxa"/>
          <w:trHeight w:val="3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9</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Засипване без трамбоване</w:t>
            </w:r>
          </w:p>
        </w:tc>
        <w:tc>
          <w:tcPr>
            <w:tcW w:w="850" w:type="dxa"/>
            <w:gridSpan w:val="2"/>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м3</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260</w:t>
            </w:r>
          </w:p>
        </w:tc>
      </w:tr>
      <w:tr w:rsidR="00D80358" w:rsidRPr="00D80358" w:rsidTr="00D80358">
        <w:trPr>
          <w:gridAfter w:val="1"/>
          <w:wAfter w:w="141" w:type="dxa"/>
          <w:trHeight w:val="3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10</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а/ засипване ръчно без трамбоване - 15%</w:t>
            </w:r>
          </w:p>
        </w:tc>
        <w:tc>
          <w:tcPr>
            <w:tcW w:w="850" w:type="dxa"/>
            <w:gridSpan w:val="2"/>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м3</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39</w:t>
            </w:r>
          </w:p>
        </w:tc>
      </w:tr>
      <w:tr w:rsidR="00D80358" w:rsidRPr="00D80358" w:rsidTr="00D80358">
        <w:trPr>
          <w:gridAfter w:val="1"/>
          <w:wAfter w:w="141" w:type="dxa"/>
          <w:trHeight w:val="3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11</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б/засипване машинно - 85%</w:t>
            </w:r>
          </w:p>
        </w:tc>
        <w:tc>
          <w:tcPr>
            <w:tcW w:w="850" w:type="dxa"/>
            <w:gridSpan w:val="2"/>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м3</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221</w:t>
            </w:r>
          </w:p>
        </w:tc>
      </w:tr>
      <w:tr w:rsidR="00D80358" w:rsidRPr="00D80358" w:rsidTr="00D80358">
        <w:trPr>
          <w:gridAfter w:val="1"/>
          <w:wAfter w:w="141" w:type="dxa"/>
          <w:trHeight w:val="6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12</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Уплътняване земна почва с механична трамбовка през 20 см</w:t>
            </w:r>
          </w:p>
        </w:tc>
        <w:tc>
          <w:tcPr>
            <w:tcW w:w="850" w:type="dxa"/>
            <w:gridSpan w:val="2"/>
            <w:tcBorders>
              <w:top w:val="nil"/>
              <w:left w:val="nil"/>
              <w:bottom w:val="single" w:sz="4" w:space="0" w:color="auto"/>
              <w:right w:val="single" w:sz="4" w:space="0" w:color="auto"/>
            </w:tcBorders>
            <w:shd w:val="clear" w:color="auto" w:fill="auto"/>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м3</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260</w:t>
            </w:r>
          </w:p>
        </w:tc>
      </w:tr>
      <w:tr w:rsidR="00D80358" w:rsidRPr="00D80358" w:rsidTr="00D80358">
        <w:trPr>
          <w:gridAfter w:val="1"/>
          <w:wAfter w:w="141" w:type="dxa"/>
          <w:trHeight w:val="3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13</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 xml:space="preserve">Укрепване и </w:t>
            </w:r>
            <w:proofErr w:type="spellStart"/>
            <w:r w:rsidRPr="00D80358">
              <w:rPr>
                <w:rFonts w:ascii="Times New Roman" w:eastAsia="Times New Roman" w:hAnsi="Times New Roman" w:cs="Times New Roman"/>
                <w:lang w:eastAsia="bg-BG"/>
              </w:rPr>
              <w:t>разкрепване</w:t>
            </w:r>
            <w:proofErr w:type="spellEnd"/>
            <w:r w:rsidRPr="00D80358">
              <w:rPr>
                <w:rFonts w:ascii="Times New Roman" w:eastAsia="Times New Roman" w:hAnsi="Times New Roman" w:cs="Times New Roman"/>
                <w:lang w:eastAsia="bg-BG"/>
              </w:rPr>
              <w:t xml:space="preserve"> на изкопи до 0-2м</w:t>
            </w:r>
          </w:p>
        </w:tc>
        <w:tc>
          <w:tcPr>
            <w:tcW w:w="850" w:type="dxa"/>
            <w:gridSpan w:val="2"/>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м2</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280</w:t>
            </w:r>
          </w:p>
        </w:tc>
      </w:tr>
      <w:tr w:rsidR="00D80358" w:rsidRPr="00D80358" w:rsidTr="00D80358">
        <w:trPr>
          <w:gridAfter w:val="1"/>
          <w:wAfter w:w="141" w:type="dxa"/>
          <w:trHeight w:val="3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14</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 xml:space="preserve">Укрепване и </w:t>
            </w:r>
            <w:proofErr w:type="spellStart"/>
            <w:r w:rsidRPr="00D80358">
              <w:rPr>
                <w:rFonts w:ascii="Times New Roman" w:eastAsia="Times New Roman" w:hAnsi="Times New Roman" w:cs="Times New Roman"/>
                <w:lang w:eastAsia="bg-BG"/>
              </w:rPr>
              <w:t>разкрепване</w:t>
            </w:r>
            <w:proofErr w:type="spellEnd"/>
            <w:r w:rsidRPr="00D80358">
              <w:rPr>
                <w:rFonts w:ascii="Times New Roman" w:eastAsia="Times New Roman" w:hAnsi="Times New Roman" w:cs="Times New Roman"/>
                <w:lang w:eastAsia="bg-BG"/>
              </w:rPr>
              <w:t xml:space="preserve"> на изкопи до 2-4м</w:t>
            </w:r>
          </w:p>
        </w:tc>
        <w:tc>
          <w:tcPr>
            <w:tcW w:w="850" w:type="dxa"/>
            <w:gridSpan w:val="2"/>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м2</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30</w:t>
            </w:r>
          </w:p>
        </w:tc>
      </w:tr>
      <w:tr w:rsidR="00D80358" w:rsidRPr="00D80358" w:rsidTr="00D80358">
        <w:trPr>
          <w:gridAfter w:val="1"/>
          <w:wAfter w:w="141" w:type="dxa"/>
          <w:trHeight w:val="600"/>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15</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Укрепване на съществуващи проводи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бр.</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w:t>
            </w:r>
          </w:p>
        </w:tc>
      </w:tr>
      <w:tr w:rsidR="00D80358" w:rsidRPr="00D80358" w:rsidTr="00D80358">
        <w:trPr>
          <w:gridAfter w:val="1"/>
          <w:wAfter w:w="141" w:type="dxa"/>
          <w:trHeight w:val="6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lastRenderedPageBreak/>
              <w:t>16</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 xml:space="preserve">Доставка и монтаж на ревизионна шахта вкл. </w:t>
            </w:r>
            <w:proofErr w:type="spellStart"/>
            <w:r w:rsidRPr="00D80358">
              <w:rPr>
                <w:rFonts w:ascii="Times New Roman" w:eastAsia="Times New Roman" w:hAnsi="Times New Roman" w:cs="Times New Roman"/>
                <w:lang w:eastAsia="bg-BG"/>
              </w:rPr>
              <w:t>самонивелиращ</w:t>
            </w:r>
            <w:proofErr w:type="spellEnd"/>
            <w:r w:rsidRPr="00D80358">
              <w:rPr>
                <w:rFonts w:ascii="Times New Roman" w:eastAsia="Times New Roman" w:hAnsi="Times New Roman" w:cs="Times New Roman"/>
                <w:lang w:eastAsia="bg-BG"/>
              </w:rPr>
              <w:t xml:space="preserve"> капак с Н до 3м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бр.</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w:t>
            </w:r>
          </w:p>
        </w:tc>
      </w:tr>
      <w:tr w:rsidR="00D80358" w:rsidRPr="00D80358" w:rsidTr="00D80358">
        <w:trPr>
          <w:gridAfter w:val="1"/>
          <w:wAfter w:w="141" w:type="dxa"/>
          <w:trHeight w:val="6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17</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Пробиване на отвори 20/20см за оттоци в същ. РШ</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106"/>
              <w:jc w:val="center"/>
              <w:rPr>
                <w:rFonts w:ascii="Times New Roman" w:eastAsia="Times New Roman" w:hAnsi="Times New Roman" w:cs="Times New Roman"/>
                <w:lang w:eastAsia="bg-BG"/>
              </w:rPr>
            </w:pPr>
            <w:proofErr w:type="spellStart"/>
            <w:r w:rsidRPr="00D80358">
              <w:rPr>
                <w:rFonts w:ascii="Times New Roman" w:eastAsia="Times New Roman" w:hAnsi="Times New Roman" w:cs="Times New Roman"/>
                <w:lang w:eastAsia="bg-BG"/>
              </w:rPr>
              <w:t>бр</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2</w:t>
            </w:r>
          </w:p>
        </w:tc>
      </w:tr>
      <w:tr w:rsidR="00D80358" w:rsidRPr="00D80358" w:rsidTr="00D80358">
        <w:trPr>
          <w:gridAfter w:val="1"/>
          <w:wAfter w:w="141" w:type="dxa"/>
          <w:trHeight w:val="315"/>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18</w:t>
            </w:r>
          </w:p>
        </w:tc>
        <w:tc>
          <w:tcPr>
            <w:tcW w:w="7256" w:type="dxa"/>
            <w:tcBorders>
              <w:top w:val="nil"/>
              <w:left w:val="nil"/>
              <w:bottom w:val="single" w:sz="4" w:space="0" w:color="auto"/>
              <w:right w:val="single" w:sz="4" w:space="0" w:color="auto"/>
            </w:tcBorders>
            <w:shd w:val="clear" w:color="auto" w:fill="auto"/>
            <w:vAlign w:val="bottom"/>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 xml:space="preserve">Изпитване на </w:t>
            </w:r>
            <w:proofErr w:type="spellStart"/>
            <w:r w:rsidRPr="00D80358">
              <w:rPr>
                <w:rFonts w:ascii="Times New Roman" w:eastAsia="Times New Roman" w:hAnsi="Times New Roman" w:cs="Times New Roman"/>
                <w:lang w:eastAsia="bg-BG"/>
              </w:rPr>
              <w:t>водоплътност</w:t>
            </w:r>
            <w:proofErr w:type="spellEnd"/>
            <w:r w:rsidRPr="00D80358">
              <w:rPr>
                <w:rFonts w:ascii="Times New Roman" w:eastAsia="Times New Roman" w:hAnsi="Times New Roman" w:cs="Times New Roman"/>
                <w:lang w:eastAsia="bg-BG"/>
              </w:rPr>
              <w:t xml:space="preserve"> на канали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106" w:right="-212"/>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141</w:t>
            </w:r>
          </w:p>
        </w:tc>
      </w:tr>
      <w:tr w:rsidR="00D80358" w:rsidRPr="00D80358" w:rsidTr="00D80358">
        <w:trPr>
          <w:gridAfter w:val="1"/>
          <w:wAfter w:w="141" w:type="dxa"/>
          <w:trHeight w:val="330"/>
        </w:trPr>
        <w:tc>
          <w:tcPr>
            <w:tcW w:w="399" w:type="dxa"/>
            <w:gridSpan w:val="2"/>
            <w:tcBorders>
              <w:top w:val="nil"/>
              <w:left w:val="double" w:sz="6" w:space="0" w:color="auto"/>
              <w:bottom w:val="single" w:sz="4" w:space="0" w:color="auto"/>
              <w:right w:val="single" w:sz="4" w:space="0" w:color="auto"/>
            </w:tcBorders>
            <w:shd w:val="clear" w:color="auto" w:fill="auto"/>
            <w:noWrap/>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19</w:t>
            </w:r>
          </w:p>
        </w:tc>
        <w:tc>
          <w:tcPr>
            <w:tcW w:w="7256" w:type="dxa"/>
            <w:tcBorders>
              <w:top w:val="nil"/>
              <w:left w:val="nil"/>
              <w:bottom w:val="double" w:sz="6" w:space="0" w:color="auto"/>
              <w:right w:val="nil"/>
            </w:tcBorders>
            <w:shd w:val="clear" w:color="000000" w:fill="FFFFFF"/>
            <w:vAlign w:val="center"/>
            <w:hideMark/>
          </w:tcPr>
          <w:p w:rsidR="00D80358" w:rsidRPr="00D80358" w:rsidRDefault="00D80358" w:rsidP="00D80358">
            <w:pPr>
              <w:spacing w:after="0" w:line="240" w:lineRule="auto"/>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Плътна ограда</w:t>
            </w:r>
          </w:p>
        </w:tc>
        <w:tc>
          <w:tcPr>
            <w:tcW w:w="850" w:type="dxa"/>
            <w:gridSpan w:val="2"/>
            <w:tcBorders>
              <w:top w:val="nil"/>
              <w:left w:val="single" w:sz="4" w:space="0" w:color="auto"/>
              <w:bottom w:val="double" w:sz="6" w:space="0" w:color="auto"/>
              <w:right w:val="single" w:sz="4" w:space="0" w:color="auto"/>
            </w:tcBorders>
            <w:shd w:val="clear" w:color="auto" w:fill="auto"/>
            <w:vAlign w:val="bottom"/>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м</w:t>
            </w:r>
          </w:p>
        </w:tc>
        <w:tc>
          <w:tcPr>
            <w:tcW w:w="1842" w:type="dxa"/>
            <w:gridSpan w:val="2"/>
            <w:tcBorders>
              <w:top w:val="single" w:sz="4" w:space="0" w:color="auto"/>
              <w:left w:val="nil"/>
              <w:bottom w:val="double" w:sz="6" w:space="0" w:color="auto"/>
              <w:right w:val="single" w:sz="4" w:space="0" w:color="auto"/>
            </w:tcBorders>
            <w:shd w:val="clear" w:color="000000" w:fill="FFFFFF"/>
            <w:vAlign w:val="center"/>
            <w:hideMark/>
          </w:tcPr>
          <w:p w:rsidR="00D80358" w:rsidRPr="00D80358" w:rsidRDefault="00D80358" w:rsidP="00D80358">
            <w:pPr>
              <w:spacing w:after="0" w:line="240" w:lineRule="auto"/>
              <w:ind w:left="-211"/>
              <w:jc w:val="center"/>
              <w:rPr>
                <w:rFonts w:ascii="Times New Roman" w:eastAsia="Times New Roman" w:hAnsi="Times New Roman" w:cs="Times New Roman"/>
                <w:lang w:eastAsia="bg-BG"/>
              </w:rPr>
            </w:pPr>
            <w:r w:rsidRPr="00D80358">
              <w:rPr>
                <w:rFonts w:ascii="Times New Roman" w:eastAsia="Times New Roman" w:hAnsi="Times New Roman" w:cs="Times New Roman"/>
                <w:lang w:eastAsia="bg-BG"/>
              </w:rPr>
              <w:t>60</w:t>
            </w:r>
          </w:p>
        </w:tc>
      </w:tr>
    </w:tbl>
    <w:p w:rsidR="00420CFB" w:rsidRDefault="00420CFB" w:rsidP="00420CFB">
      <w:pPr>
        <w:spacing w:after="0" w:line="240" w:lineRule="auto"/>
        <w:ind w:hanging="567"/>
        <w:jc w:val="both"/>
        <w:rPr>
          <w:rFonts w:ascii="Times New Roman" w:hAnsi="Times New Roman" w:cs="Times New Roman"/>
          <w:sz w:val="24"/>
          <w:szCs w:val="24"/>
          <w:lang w:eastAsia="bg-BG"/>
        </w:rPr>
      </w:pPr>
    </w:p>
    <w:p w:rsidR="00D80358" w:rsidRDefault="00D80358" w:rsidP="000006B7">
      <w:pPr>
        <w:spacing w:after="0" w:line="240" w:lineRule="auto"/>
        <w:ind w:firstLine="426"/>
        <w:jc w:val="both"/>
        <w:rPr>
          <w:rFonts w:ascii="Times New Roman" w:hAnsi="Times New Roman" w:cs="Times New Roman"/>
          <w:sz w:val="24"/>
          <w:szCs w:val="24"/>
          <w:lang w:eastAsia="bg-BG"/>
        </w:rPr>
      </w:pPr>
    </w:p>
    <w:tbl>
      <w:tblPr>
        <w:tblW w:w="10390" w:type="dxa"/>
        <w:tblInd w:w="-539" w:type="dxa"/>
        <w:tblCellMar>
          <w:left w:w="70" w:type="dxa"/>
          <w:right w:w="70" w:type="dxa"/>
        </w:tblCellMar>
        <w:tblLook w:val="04A0" w:firstRow="1" w:lastRow="0" w:firstColumn="1" w:lastColumn="0" w:noHBand="0" w:noVBand="1"/>
      </w:tblPr>
      <w:tblGrid>
        <w:gridCol w:w="2101"/>
        <w:gridCol w:w="5596"/>
        <w:gridCol w:w="1082"/>
        <w:gridCol w:w="1843"/>
      </w:tblGrid>
      <w:tr w:rsidR="00D80358" w:rsidRPr="004037B5" w:rsidTr="004037B5">
        <w:trPr>
          <w:trHeight w:val="601"/>
        </w:trPr>
        <w:tc>
          <w:tcPr>
            <w:tcW w:w="10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58" w:rsidRPr="004037B5" w:rsidRDefault="00D80358" w:rsidP="00D80358">
            <w:pPr>
              <w:spacing w:after="0" w:line="240" w:lineRule="auto"/>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ЧАСТ: ПА</w:t>
            </w:r>
            <w:r w:rsidR="004037B5" w:rsidRPr="004037B5">
              <w:rPr>
                <w:rFonts w:ascii="Times New Roman" w:eastAsia="Times New Roman" w:hAnsi="Times New Roman" w:cs="Times New Roman"/>
                <w:b/>
                <w:bCs/>
                <w:lang w:eastAsia="bg-BG"/>
              </w:rPr>
              <w:t>РКОУСТРОЙСТВО И БЛАГОУСТРОЙСТВО</w:t>
            </w:r>
          </w:p>
        </w:tc>
      </w:tr>
      <w:tr w:rsidR="00D80358" w:rsidRPr="004037B5" w:rsidTr="004037B5">
        <w:trPr>
          <w:trHeight w:val="255"/>
        </w:trPr>
        <w:tc>
          <w:tcPr>
            <w:tcW w:w="2101" w:type="dxa"/>
            <w:tcBorders>
              <w:top w:val="nil"/>
              <w:left w:val="single" w:sz="4" w:space="0" w:color="auto"/>
              <w:bottom w:val="single" w:sz="4" w:space="0" w:color="auto"/>
              <w:right w:val="single" w:sz="4" w:space="0" w:color="auto"/>
            </w:tcBorders>
            <w:shd w:val="clear" w:color="auto" w:fill="auto"/>
            <w:noWrap/>
            <w:vAlign w:val="center"/>
            <w:hideMark/>
          </w:tcPr>
          <w:p w:rsidR="00D80358" w:rsidRPr="004037B5" w:rsidRDefault="00D80358" w:rsidP="00D80358">
            <w:pPr>
              <w:spacing w:after="0" w:line="240" w:lineRule="auto"/>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 </w:t>
            </w:r>
          </w:p>
        </w:tc>
        <w:tc>
          <w:tcPr>
            <w:tcW w:w="5596" w:type="dxa"/>
            <w:tcBorders>
              <w:top w:val="nil"/>
              <w:left w:val="nil"/>
              <w:bottom w:val="single" w:sz="4" w:space="0" w:color="auto"/>
              <w:right w:val="single" w:sz="4" w:space="0" w:color="auto"/>
            </w:tcBorders>
            <w:shd w:val="clear" w:color="auto" w:fill="auto"/>
            <w:noWrap/>
            <w:vAlign w:val="center"/>
            <w:hideMark/>
          </w:tcPr>
          <w:p w:rsidR="00D80358" w:rsidRPr="004037B5" w:rsidRDefault="00D80358" w:rsidP="00D80358">
            <w:pPr>
              <w:spacing w:after="0" w:line="240" w:lineRule="auto"/>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 </w:t>
            </w:r>
          </w:p>
        </w:tc>
        <w:tc>
          <w:tcPr>
            <w:tcW w:w="1843" w:type="dxa"/>
            <w:tcBorders>
              <w:top w:val="nil"/>
              <w:left w:val="nil"/>
              <w:bottom w:val="single" w:sz="4" w:space="0" w:color="auto"/>
              <w:right w:val="single" w:sz="4" w:space="0" w:color="auto"/>
            </w:tcBorders>
            <w:shd w:val="clear" w:color="auto" w:fill="auto"/>
            <w:noWrap/>
            <w:vAlign w:val="center"/>
            <w:hideMark/>
          </w:tcPr>
          <w:p w:rsidR="00D80358" w:rsidRPr="004037B5" w:rsidRDefault="00D80358" w:rsidP="00D80358">
            <w:pPr>
              <w:spacing w:after="0" w:line="240" w:lineRule="auto"/>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 </w:t>
            </w:r>
          </w:p>
        </w:tc>
      </w:tr>
      <w:tr w:rsidR="00D80358" w:rsidRPr="004037B5" w:rsidTr="004037B5">
        <w:trPr>
          <w:trHeight w:val="255"/>
        </w:trPr>
        <w:tc>
          <w:tcPr>
            <w:tcW w:w="10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58" w:rsidRPr="004037B5" w:rsidRDefault="00D80358" w:rsidP="00D80358">
            <w:pPr>
              <w:spacing w:after="0" w:line="240" w:lineRule="auto"/>
              <w:jc w:val="center"/>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 </w:t>
            </w:r>
          </w:p>
        </w:tc>
      </w:tr>
      <w:tr w:rsidR="00D80358" w:rsidRPr="004037B5" w:rsidTr="004037B5">
        <w:trPr>
          <w:trHeight w:val="255"/>
        </w:trPr>
        <w:tc>
          <w:tcPr>
            <w:tcW w:w="10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58" w:rsidRPr="004037B5" w:rsidRDefault="00D80358" w:rsidP="00D80358">
            <w:pPr>
              <w:spacing w:after="0" w:line="240" w:lineRule="auto"/>
              <w:jc w:val="center"/>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 xml:space="preserve">Количествена сметка </w:t>
            </w:r>
          </w:p>
        </w:tc>
      </w:tr>
      <w:tr w:rsidR="00D80358" w:rsidRPr="004037B5" w:rsidTr="004037B5">
        <w:trPr>
          <w:trHeight w:val="855"/>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 по ред</w:t>
            </w:r>
          </w:p>
        </w:tc>
        <w:tc>
          <w:tcPr>
            <w:tcW w:w="5596" w:type="dxa"/>
            <w:tcBorders>
              <w:top w:val="nil"/>
              <w:left w:val="nil"/>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Вид строително-монтажни работи</w:t>
            </w:r>
          </w:p>
        </w:tc>
        <w:tc>
          <w:tcPr>
            <w:tcW w:w="850" w:type="dxa"/>
            <w:tcBorders>
              <w:top w:val="nil"/>
              <w:left w:val="nil"/>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lang w:eastAsia="bg-BG"/>
              </w:rPr>
            </w:pPr>
            <w:proofErr w:type="spellStart"/>
            <w:r w:rsidRPr="004037B5">
              <w:rPr>
                <w:rFonts w:ascii="Times New Roman" w:eastAsia="Times New Roman" w:hAnsi="Times New Roman" w:cs="Times New Roman"/>
                <w:b/>
                <w:bCs/>
                <w:lang w:eastAsia="bg-BG"/>
              </w:rPr>
              <w:t>Ед.мярка</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Количество</w:t>
            </w:r>
          </w:p>
        </w:tc>
      </w:tr>
      <w:tr w:rsidR="00D80358" w:rsidRPr="004037B5" w:rsidTr="004037B5">
        <w:trPr>
          <w:trHeight w:val="255"/>
        </w:trPr>
        <w:tc>
          <w:tcPr>
            <w:tcW w:w="2101" w:type="dxa"/>
            <w:tcBorders>
              <w:top w:val="nil"/>
              <w:left w:val="single" w:sz="4" w:space="0" w:color="auto"/>
              <w:bottom w:val="single" w:sz="8"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i/>
                <w:iCs/>
                <w:lang w:eastAsia="bg-BG"/>
              </w:rPr>
            </w:pPr>
            <w:r w:rsidRPr="004037B5">
              <w:rPr>
                <w:rFonts w:ascii="Times New Roman" w:eastAsia="Times New Roman" w:hAnsi="Times New Roman" w:cs="Times New Roman"/>
                <w:b/>
                <w:bCs/>
                <w:i/>
                <w:iCs/>
                <w:lang w:eastAsia="bg-BG"/>
              </w:rPr>
              <w:t>1</w:t>
            </w:r>
          </w:p>
        </w:tc>
        <w:tc>
          <w:tcPr>
            <w:tcW w:w="5596" w:type="dxa"/>
            <w:tcBorders>
              <w:top w:val="nil"/>
              <w:left w:val="nil"/>
              <w:bottom w:val="single" w:sz="8"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i/>
                <w:iCs/>
                <w:lang w:eastAsia="bg-BG"/>
              </w:rPr>
            </w:pPr>
            <w:r w:rsidRPr="004037B5">
              <w:rPr>
                <w:rFonts w:ascii="Times New Roman" w:eastAsia="Times New Roman" w:hAnsi="Times New Roman" w:cs="Times New Roman"/>
                <w:b/>
                <w:bCs/>
                <w:i/>
                <w:iCs/>
                <w:lang w:eastAsia="bg-BG"/>
              </w:rPr>
              <w:t>2</w:t>
            </w:r>
          </w:p>
        </w:tc>
        <w:tc>
          <w:tcPr>
            <w:tcW w:w="850" w:type="dxa"/>
            <w:tcBorders>
              <w:top w:val="nil"/>
              <w:left w:val="nil"/>
              <w:bottom w:val="single" w:sz="8"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i/>
                <w:iCs/>
                <w:lang w:eastAsia="bg-BG"/>
              </w:rPr>
            </w:pPr>
            <w:r w:rsidRPr="004037B5">
              <w:rPr>
                <w:rFonts w:ascii="Times New Roman" w:eastAsia="Times New Roman" w:hAnsi="Times New Roman" w:cs="Times New Roman"/>
                <w:b/>
                <w:bCs/>
                <w:i/>
                <w:iCs/>
                <w:lang w:eastAsia="bg-BG"/>
              </w:rPr>
              <w:t>3</w:t>
            </w:r>
          </w:p>
        </w:tc>
        <w:tc>
          <w:tcPr>
            <w:tcW w:w="1843" w:type="dxa"/>
            <w:tcBorders>
              <w:top w:val="nil"/>
              <w:left w:val="nil"/>
              <w:bottom w:val="single" w:sz="8"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i/>
                <w:iCs/>
                <w:lang w:eastAsia="bg-BG"/>
              </w:rPr>
            </w:pPr>
            <w:r w:rsidRPr="004037B5">
              <w:rPr>
                <w:rFonts w:ascii="Times New Roman" w:eastAsia="Times New Roman" w:hAnsi="Times New Roman" w:cs="Times New Roman"/>
                <w:b/>
                <w:bCs/>
                <w:i/>
                <w:iCs/>
                <w:lang w:eastAsia="bg-BG"/>
              </w:rPr>
              <w:t>4</w:t>
            </w:r>
          </w:p>
        </w:tc>
      </w:tr>
      <w:tr w:rsidR="00D80358" w:rsidRPr="004037B5" w:rsidTr="004037B5">
        <w:trPr>
          <w:trHeight w:val="255"/>
        </w:trPr>
        <w:tc>
          <w:tcPr>
            <w:tcW w:w="2101" w:type="dxa"/>
            <w:tcBorders>
              <w:top w:val="nil"/>
              <w:left w:val="single" w:sz="4" w:space="0" w:color="auto"/>
              <w:bottom w:val="nil"/>
              <w:right w:val="nil"/>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 </w:t>
            </w:r>
          </w:p>
        </w:tc>
        <w:tc>
          <w:tcPr>
            <w:tcW w:w="5596" w:type="dxa"/>
            <w:tcBorders>
              <w:top w:val="nil"/>
              <w:left w:val="nil"/>
              <w:bottom w:val="nil"/>
              <w:right w:val="nil"/>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Озеленителни мероприятия</w:t>
            </w:r>
          </w:p>
        </w:tc>
        <w:tc>
          <w:tcPr>
            <w:tcW w:w="850" w:type="dxa"/>
            <w:tcBorders>
              <w:top w:val="nil"/>
              <w:left w:val="nil"/>
              <w:bottom w:val="nil"/>
              <w:right w:val="nil"/>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 </w:t>
            </w:r>
          </w:p>
        </w:tc>
        <w:tc>
          <w:tcPr>
            <w:tcW w:w="1843" w:type="dxa"/>
            <w:tcBorders>
              <w:top w:val="nil"/>
              <w:left w:val="nil"/>
              <w:bottom w:val="nil"/>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b/>
                <w:bCs/>
                <w:lang w:eastAsia="bg-BG"/>
              </w:rPr>
            </w:pPr>
            <w:r w:rsidRPr="004037B5">
              <w:rPr>
                <w:rFonts w:ascii="Times New Roman" w:eastAsia="Times New Roman" w:hAnsi="Times New Roman" w:cs="Times New Roman"/>
                <w:b/>
                <w:bCs/>
                <w:lang w:eastAsia="bg-BG"/>
              </w:rPr>
              <w:t> </w:t>
            </w:r>
          </w:p>
        </w:tc>
      </w:tr>
      <w:tr w:rsidR="00D80358" w:rsidRPr="004037B5" w:rsidTr="004037B5">
        <w:trPr>
          <w:trHeight w:val="255"/>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358" w:rsidRPr="004037B5" w:rsidRDefault="00D80358" w:rsidP="00D80358">
            <w:pPr>
              <w:spacing w:after="0" w:line="240" w:lineRule="auto"/>
              <w:jc w:val="center"/>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1</w:t>
            </w:r>
          </w:p>
        </w:tc>
        <w:tc>
          <w:tcPr>
            <w:tcW w:w="5596" w:type="dxa"/>
            <w:tcBorders>
              <w:top w:val="single" w:sz="4" w:space="0" w:color="auto"/>
              <w:left w:val="nil"/>
              <w:bottom w:val="single" w:sz="4" w:space="0" w:color="auto"/>
              <w:right w:val="single" w:sz="4" w:space="0" w:color="auto"/>
            </w:tcBorders>
            <w:shd w:val="clear" w:color="auto" w:fill="auto"/>
            <w:noWrap/>
            <w:vAlign w:val="bottom"/>
            <w:hideMark/>
          </w:tcPr>
          <w:p w:rsidR="00D80358" w:rsidRPr="004037B5" w:rsidRDefault="00D80358" w:rsidP="00D80358">
            <w:pPr>
              <w:spacing w:after="0" w:line="240" w:lineRule="auto"/>
              <w:jc w:val="both"/>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Изрязване на саморасли овошки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бр.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80358" w:rsidRPr="004037B5" w:rsidRDefault="00D80358" w:rsidP="00D80358">
            <w:pPr>
              <w:spacing w:after="0" w:line="240" w:lineRule="auto"/>
              <w:jc w:val="center"/>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18</w:t>
            </w:r>
          </w:p>
        </w:tc>
      </w:tr>
      <w:tr w:rsidR="00D80358" w:rsidRPr="004037B5" w:rsidTr="004037B5">
        <w:trPr>
          <w:trHeight w:val="255"/>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4</w:t>
            </w:r>
          </w:p>
        </w:tc>
        <w:tc>
          <w:tcPr>
            <w:tcW w:w="5596" w:type="dxa"/>
            <w:tcBorders>
              <w:top w:val="nil"/>
              <w:left w:val="nil"/>
              <w:bottom w:val="single" w:sz="4" w:space="0" w:color="auto"/>
              <w:right w:val="single" w:sz="4" w:space="0" w:color="auto"/>
            </w:tcBorders>
            <w:shd w:val="clear" w:color="auto" w:fill="auto"/>
            <w:noWrap/>
            <w:vAlign w:val="bottom"/>
            <w:hideMark/>
          </w:tcPr>
          <w:p w:rsidR="00D80358" w:rsidRPr="004037B5" w:rsidRDefault="00D80358" w:rsidP="00D80358">
            <w:pPr>
              <w:spacing w:after="0" w:line="240" w:lineRule="auto"/>
              <w:jc w:val="both"/>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Подравняване и затревяване /всички дейности/</w:t>
            </w:r>
          </w:p>
        </w:tc>
        <w:tc>
          <w:tcPr>
            <w:tcW w:w="850" w:type="dxa"/>
            <w:tcBorders>
              <w:top w:val="nil"/>
              <w:left w:val="nil"/>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м2</w:t>
            </w:r>
          </w:p>
        </w:tc>
        <w:tc>
          <w:tcPr>
            <w:tcW w:w="1843" w:type="dxa"/>
            <w:tcBorders>
              <w:top w:val="nil"/>
              <w:left w:val="nil"/>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2010</w:t>
            </w:r>
          </w:p>
        </w:tc>
      </w:tr>
      <w:tr w:rsidR="00D80358" w:rsidRPr="004037B5" w:rsidTr="004037B5">
        <w:trPr>
          <w:trHeight w:val="255"/>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5</w:t>
            </w:r>
          </w:p>
        </w:tc>
        <w:tc>
          <w:tcPr>
            <w:tcW w:w="5596" w:type="dxa"/>
            <w:tcBorders>
              <w:top w:val="nil"/>
              <w:left w:val="nil"/>
              <w:bottom w:val="single" w:sz="4" w:space="0" w:color="auto"/>
              <w:right w:val="single" w:sz="4" w:space="0" w:color="auto"/>
            </w:tcBorders>
            <w:shd w:val="clear" w:color="auto" w:fill="auto"/>
            <w:hideMark/>
          </w:tcPr>
          <w:p w:rsidR="00D80358" w:rsidRPr="004037B5" w:rsidRDefault="00D80358" w:rsidP="00D80358">
            <w:pPr>
              <w:spacing w:after="0" w:line="240" w:lineRule="auto"/>
              <w:jc w:val="both"/>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 xml:space="preserve">Доставка и засаждане на </w:t>
            </w:r>
            <w:proofErr w:type="spellStart"/>
            <w:r w:rsidRPr="004037B5">
              <w:rPr>
                <w:rFonts w:ascii="Times New Roman" w:eastAsia="Times New Roman" w:hAnsi="Times New Roman" w:cs="Times New Roman"/>
                <w:color w:val="000000"/>
                <w:lang w:eastAsia="bg-BG"/>
              </w:rPr>
              <w:t>Acer</w:t>
            </w:r>
            <w:proofErr w:type="spellEnd"/>
            <w:r w:rsidRPr="004037B5">
              <w:rPr>
                <w:rFonts w:ascii="Times New Roman" w:eastAsia="Times New Roman" w:hAnsi="Times New Roman" w:cs="Times New Roman"/>
                <w:color w:val="000000"/>
                <w:lang w:eastAsia="bg-BG"/>
              </w:rPr>
              <w:t xml:space="preserve"> platanoides-2,50м, </w:t>
            </w:r>
            <w:proofErr w:type="spellStart"/>
            <w:r w:rsidRPr="004037B5">
              <w:rPr>
                <w:rFonts w:ascii="Times New Roman" w:eastAsia="Times New Roman" w:hAnsi="Times New Roman" w:cs="Times New Roman"/>
                <w:color w:val="000000"/>
                <w:lang w:eastAsia="bg-BG"/>
              </w:rPr>
              <w:t>Cont</w:t>
            </w:r>
            <w:proofErr w:type="spellEnd"/>
            <w:r w:rsidRPr="004037B5">
              <w:rPr>
                <w:rFonts w:ascii="Times New Roman" w:eastAsia="Times New Roman" w:hAnsi="Times New Roman" w:cs="Times New Roman"/>
                <w:color w:val="000000"/>
                <w:lang w:eastAsia="bg-BG"/>
              </w:rPr>
              <w:t>. 40l</w:t>
            </w:r>
          </w:p>
        </w:tc>
        <w:tc>
          <w:tcPr>
            <w:tcW w:w="850" w:type="dxa"/>
            <w:tcBorders>
              <w:top w:val="nil"/>
              <w:left w:val="nil"/>
              <w:bottom w:val="single" w:sz="4" w:space="0" w:color="auto"/>
              <w:right w:val="single" w:sz="4" w:space="0" w:color="auto"/>
            </w:tcBorders>
            <w:shd w:val="clear" w:color="auto" w:fill="auto"/>
            <w:noWrap/>
            <w:vAlign w:val="bottom"/>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D80358" w:rsidRPr="004037B5" w:rsidRDefault="00D80358" w:rsidP="00D80358">
            <w:pPr>
              <w:spacing w:after="0" w:line="240" w:lineRule="auto"/>
              <w:jc w:val="center"/>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15</w:t>
            </w:r>
          </w:p>
        </w:tc>
      </w:tr>
      <w:tr w:rsidR="00D80358" w:rsidRPr="004037B5" w:rsidTr="004037B5">
        <w:trPr>
          <w:trHeight w:val="255"/>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6</w:t>
            </w:r>
          </w:p>
        </w:tc>
        <w:tc>
          <w:tcPr>
            <w:tcW w:w="5596" w:type="dxa"/>
            <w:tcBorders>
              <w:top w:val="nil"/>
              <w:left w:val="nil"/>
              <w:bottom w:val="single" w:sz="4" w:space="0" w:color="auto"/>
              <w:right w:val="single" w:sz="4" w:space="0" w:color="auto"/>
            </w:tcBorders>
            <w:shd w:val="clear" w:color="auto" w:fill="auto"/>
            <w:hideMark/>
          </w:tcPr>
          <w:p w:rsidR="00D80358" w:rsidRPr="004037B5" w:rsidRDefault="00D80358" w:rsidP="00D80358">
            <w:pPr>
              <w:spacing w:after="0" w:line="240" w:lineRule="auto"/>
              <w:jc w:val="both"/>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 xml:space="preserve">Доставка и засаждане на </w:t>
            </w:r>
            <w:proofErr w:type="spellStart"/>
            <w:r w:rsidRPr="004037B5">
              <w:rPr>
                <w:rFonts w:ascii="Times New Roman" w:eastAsia="Times New Roman" w:hAnsi="Times New Roman" w:cs="Times New Roman"/>
                <w:color w:val="000000"/>
                <w:lang w:eastAsia="bg-BG"/>
              </w:rPr>
              <w:t>Platanus</w:t>
            </w:r>
            <w:proofErr w:type="spellEnd"/>
            <w:r w:rsidRPr="004037B5">
              <w:rPr>
                <w:rFonts w:ascii="Times New Roman" w:eastAsia="Times New Roman" w:hAnsi="Times New Roman" w:cs="Times New Roman"/>
                <w:color w:val="000000"/>
                <w:lang w:eastAsia="bg-BG"/>
              </w:rPr>
              <w:t xml:space="preserve"> x acerifolia-2,50м, </w:t>
            </w:r>
            <w:proofErr w:type="spellStart"/>
            <w:r w:rsidRPr="004037B5">
              <w:rPr>
                <w:rFonts w:ascii="Times New Roman" w:eastAsia="Times New Roman" w:hAnsi="Times New Roman" w:cs="Times New Roman"/>
                <w:color w:val="000000"/>
                <w:lang w:eastAsia="bg-BG"/>
              </w:rPr>
              <w:t>Cont</w:t>
            </w:r>
            <w:proofErr w:type="spellEnd"/>
            <w:r w:rsidRPr="004037B5">
              <w:rPr>
                <w:rFonts w:ascii="Times New Roman" w:eastAsia="Times New Roman" w:hAnsi="Times New Roman" w:cs="Times New Roman"/>
                <w:color w:val="000000"/>
                <w:lang w:eastAsia="bg-BG"/>
              </w:rPr>
              <w:t>. 40l</w:t>
            </w:r>
          </w:p>
        </w:tc>
        <w:tc>
          <w:tcPr>
            <w:tcW w:w="850" w:type="dxa"/>
            <w:tcBorders>
              <w:top w:val="nil"/>
              <w:left w:val="nil"/>
              <w:bottom w:val="single" w:sz="4" w:space="0" w:color="auto"/>
              <w:right w:val="single" w:sz="4" w:space="0" w:color="auto"/>
            </w:tcBorders>
            <w:shd w:val="clear" w:color="auto" w:fill="auto"/>
            <w:noWrap/>
            <w:vAlign w:val="bottom"/>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D80358" w:rsidRPr="004037B5" w:rsidRDefault="00D80358" w:rsidP="00D80358">
            <w:pPr>
              <w:spacing w:after="0" w:line="240" w:lineRule="auto"/>
              <w:jc w:val="center"/>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20</w:t>
            </w:r>
          </w:p>
        </w:tc>
      </w:tr>
      <w:tr w:rsidR="00D80358" w:rsidRPr="004037B5" w:rsidTr="004037B5">
        <w:trPr>
          <w:trHeight w:val="255"/>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7</w:t>
            </w:r>
          </w:p>
        </w:tc>
        <w:tc>
          <w:tcPr>
            <w:tcW w:w="5596" w:type="dxa"/>
            <w:tcBorders>
              <w:top w:val="nil"/>
              <w:left w:val="nil"/>
              <w:bottom w:val="single" w:sz="4" w:space="0" w:color="auto"/>
              <w:right w:val="single" w:sz="4" w:space="0" w:color="auto"/>
            </w:tcBorders>
            <w:shd w:val="clear" w:color="auto" w:fill="auto"/>
            <w:hideMark/>
          </w:tcPr>
          <w:p w:rsidR="00D80358" w:rsidRPr="004037B5" w:rsidRDefault="00D80358" w:rsidP="00D80358">
            <w:pPr>
              <w:spacing w:after="0" w:line="240" w:lineRule="auto"/>
              <w:jc w:val="both"/>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 xml:space="preserve">Доставка и засаждане на </w:t>
            </w:r>
            <w:proofErr w:type="spellStart"/>
            <w:r w:rsidRPr="004037B5">
              <w:rPr>
                <w:rFonts w:ascii="Times New Roman" w:eastAsia="Times New Roman" w:hAnsi="Times New Roman" w:cs="Times New Roman"/>
                <w:color w:val="000000"/>
                <w:lang w:eastAsia="bg-BG"/>
              </w:rPr>
              <w:t>Rhus</w:t>
            </w:r>
            <w:proofErr w:type="spellEnd"/>
            <w:r w:rsidRPr="004037B5">
              <w:rPr>
                <w:rFonts w:ascii="Times New Roman" w:eastAsia="Times New Roman" w:hAnsi="Times New Roman" w:cs="Times New Roman"/>
                <w:color w:val="000000"/>
                <w:lang w:eastAsia="bg-BG"/>
              </w:rPr>
              <w:t xml:space="preserve"> typhina-2,0м, </w:t>
            </w:r>
            <w:proofErr w:type="spellStart"/>
            <w:r w:rsidRPr="004037B5">
              <w:rPr>
                <w:rFonts w:ascii="Times New Roman" w:eastAsia="Times New Roman" w:hAnsi="Times New Roman" w:cs="Times New Roman"/>
                <w:color w:val="000000"/>
                <w:lang w:eastAsia="bg-BG"/>
              </w:rPr>
              <w:t>Cont</w:t>
            </w:r>
            <w:proofErr w:type="spellEnd"/>
            <w:r w:rsidRPr="004037B5">
              <w:rPr>
                <w:rFonts w:ascii="Times New Roman" w:eastAsia="Times New Roman" w:hAnsi="Times New Roman" w:cs="Times New Roman"/>
                <w:color w:val="000000"/>
                <w:lang w:eastAsia="bg-BG"/>
              </w:rPr>
              <w:t>. 40l</w:t>
            </w:r>
          </w:p>
        </w:tc>
        <w:tc>
          <w:tcPr>
            <w:tcW w:w="850" w:type="dxa"/>
            <w:tcBorders>
              <w:top w:val="nil"/>
              <w:left w:val="nil"/>
              <w:bottom w:val="single" w:sz="4" w:space="0" w:color="auto"/>
              <w:right w:val="single" w:sz="4" w:space="0" w:color="auto"/>
            </w:tcBorders>
            <w:shd w:val="clear" w:color="auto" w:fill="auto"/>
            <w:noWrap/>
            <w:vAlign w:val="bottom"/>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D80358" w:rsidRPr="004037B5" w:rsidRDefault="00D80358" w:rsidP="00D80358">
            <w:pPr>
              <w:spacing w:after="0" w:line="240" w:lineRule="auto"/>
              <w:jc w:val="center"/>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3</w:t>
            </w:r>
          </w:p>
        </w:tc>
      </w:tr>
      <w:tr w:rsidR="00D80358" w:rsidRPr="004037B5" w:rsidTr="004037B5">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D80358" w:rsidRPr="004037B5" w:rsidRDefault="00D80358" w:rsidP="00D80358">
            <w:pPr>
              <w:spacing w:after="0" w:line="240" w:lineRule="auto"/>
              <w:jc w:val="center"/>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8</w:t>
            </w:r>
          </w:p>
        </w:tc>
        <w:tc>
          <w:tcPr>
            <w:tcW w:w="5596" w:type="dxa"/>
            <w:tcBorders>
              <w:top w:val="nil"/>
              <w:left w:val="nil"/>
              <w:bottom w:val="single" w:sz="4" w:space="0" w:color="auto"/>
              <w:right w:val="single" w:sz="4" w:space="0" w:color="auto"/>
            </w:tcBorders>
            <w:shd w:val="clear" w:color="auto" w:fill="auto"/>
            <w:noWrap/>
            <w:hideMark/>
          </w:tcPr>
          <w:p w:rsidR="00D80358" w:rsidRPr="004037B5" w:rsidRDefault="00D80358" w:rsidP="00D80358">
            <w:pPr>
              <w:spacing w:after="0" w:line="240" w:lineRule="auto"/>
              <w:jc w:val="both"/>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Укрепване на широколистни дървета</w:t>
            </w:r>
          </w:p>
        </w:tc>
        <w:tc>
          <w:tcPr>
            <w:tcW w:w="850" w:type="dxa"/>
            <w:tcBorders>
              <w:top w:val="nil"/>
              <w:left w:val="nil"/>
              <w:bottom w:val="single" w:sz="4" w:space="0" w:color="auto"/>
              <w:right w:val="single" w:sz="4" w:space="0" w:color="auto"/>
            </w:tcBorders>
            <w:shd w:val="clear" w:color="auto" w:fill="auto"/>
            <w:noWrap/>
            <w:vAlign w:val="bottom"/>
            <w:hideMark/>
          </w:tcPr>
          <w:p w:rsidR="00D80358" w:rsidRPr="004037B5" w:rsidRDefault="00D80358" w:rsidP="00D80358">
            <w:pPr>
              <w:spacing w:after="0" w:line="240" w:lineRule="auto"/>
              <w:jc w:val="center"/>
              <w:rPr>
                <w:rFonts w:ascii="Times New Roman" w:eastAsia="Times New Roman" w:hAnsi="Times New Roman" w:cs="Times New Roman"/>
                <w:lang w:eastAsia="bg-BG"/>
              </w:rPr>
            </w:pPr>
            <w:r w:rsidRPr="004037B5">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D80358" w:rsidRPr="004037B5" w:rsidRDefault="00D80358" w:rsidP="00D80358">
            <w:pPr>
              <w:spacing w:after="0" w:line="240" w:lineRule="auto"/>
              <w:jc w:val="center"/>
              <w:rPr>
                <w:rFonts w:ascii="Times New Roman" w:eastAsia="Times New Roman" w:hAnsi="Times New Roman" w:cs="Times New Roman"/>
                <w:color w:val="000000"/>
                <w:lang w:eastAsia="bg-BG"/>
              </w:rPr>
            </w:pPr>
            <w:r w:rsidRPr="004037B5">
              <w:rPr>
                <w:rFonts w:ascii="Times New Roman" w:eastAsia="Times New Roman" w:hAnsi="Times New Roman" w:cs="Times New Roman"/>
                <w:color w:val="000000"/>
                <w:lang w:eastAsia="bg-BG"/>
              </w:rPr>
              <w:t>22</w:t>
            </w:r>
          </w:p>
        </w:tc>
      </w:tr>
    </w:tbl>
    <w:p w:rsidR="00D80358" w:rsidRDefault="00D80358" w:rsidP="000006B7">
      <w:pPr>
        <w:spacing w:after="0" w:line="240" w:lineRule="auto"/>
        <w:ind w:firstLine="426"/>
        <w:jc w:val="both"/>
        <w:rPr>
          <w:rFonts w:ascii="Times New Roman" w:hAnsi="Times New Roman" w:cs="Times New Roman"/>
          <w:sz w:val="24"/>
          <w:szCs w:val="24"/>
          <w:lang w:eastAsia="bg-BG"/>
        </w:rPr>
      </w:pPr>
    </w:p>
    <w:p w:rsidR="00D80358" w:rsidRPr="0079072C" w:rsidRDefault="0079072C" w:rsidP="0079072C">
      <w:pPr>
        <w:spacing w:after="0" w:line="240" w:lineRule="auto"/>
        <w:ind w:firstLine="426"/>
        <w:jc w:val="both"/>
        <w:rPr>
          <w:rFonts w:ascii="Times New Roman" w:hAnsi="Times New Roman" w:cs="Times New Roman"/>
          <w:i/>
          <w:sz w:val="24"/>
          <w:szCs w:val="24"/>
          <w:lang w:eastAsia="bg-BG"/>
        </w:rPr>
      </w:pPr>
      <w:r w:rsidRPr="0079072C">
        <w:rPr>
          <w:rFonts w:ascii="Times New Roman" w:hAnsi="Times New Roman" w:cs="Times New Roman"/>
          <w:i/>
          <w:sz w:val="24"/>
          <w:szCs w:val="24"/>
          <w:lang w:eastAsia="bg-BG"/>
        </w:rPr>
        <w:t>Растенията да са с добре оформени корони и да имат добър декоративен ефект . Да са закупени от</w:t>
      </w:r>
      <w:r w:rsidRPr="0079072C">
        <w:rPr>
          <w:i/>
        </w:rPr>
        <w:t xml:space="preserve"> </w:t>
      </w:r>
      <w:r w:rsidRPr="0079072C">
        <w:rPr>
          <w:rFonts w:ascii="Times New Roman" w:hAnsi="Times New Roman" w:cs="Times New Roman"/>
          <w:i/>
          <w:sz w:val="24"/>
          <w:szCs w:val="24"/>
          <w:lang w:eastAsia="bg-BG"/>
        </w:rPr>
        <w:t>лицензирани производители на декоративна растителност.</w:t>
      </w:r>
    </w:p>
    <w:p w:rsidR="0079072C" w:rsidRDefault="0079072C" w:rsidP="000006B7">
      <w:pPr>
        <w:spacing w:after="0" w:line="240" w:lineRule="auto"/>
        <w:ind w:firstLine="426"/>
        <w:jc w:val="both"/>
        <w:rPr>
          <w:rFonts w:ascii="Times New Roman" w:hAnsi="Times New Roman" w:cs="Times New Roman"/>
          <w:sz w:val="24"/>
          <w:szCs w:val="24"/>
          <w:lang w:eastAsia="bg-BG"/>
        </w:rPr>
      </w:pPr>
    </w:p>
    <w:p w:rsidR="000006B7" w:rsidRPr="000006B7" w:rsidRDefault="000006B7" w:rsidP="000006B7">
      <w:pPr>
        <w:spacing w:after="0" w:line="240" w:lineRule="auto"/>
        <w:ind w:firstLine="426"/>
        <w:jc w:val="both"/>
        <w:rPr>
          <w:rFonts w:ascii="Times New Roman" w:hAnsi="Times New Roman" w:cs="Times New Roman"/>
          <w:sz w:val="24"/>
          <w:szCs w:val="24"/>
          <w:lang w:eastAsia="bg-BG"/>
        </w:rPr>
      </w:pPr>
      <w:r w:rsidRPr="000006B7">
        <w:rPr>
          <w:rFonts w:ascii="Times New Roman" w:hAnsi="Times New Roman" w:cs="Times New Roman"/>
          <w:sz w:val="24"/>
          <w:szCs w:val="24"/>
          <w:lang w:eastAsia="bg-BG"/>
        </w:rPr>
        <w:t>Горн</w:t>
      </w:r>
      <w:r w:rsidR="000922D1">
        <w:rPr>
          <w:rFonts w:ascii="Times New Roman" w:hAnsi="Times New Roman" w:cs="Times New Roman"/>
          <w:sz w:val="24"/>
          <w:szCs w:val="24"/>
          <w:lang w:eastAsia="bg-BG"/>
        </w:rPr>
        <w:t>ите</w:t>
      </w:r>
      <w:r w:rsidRPr="000006B7">
        <w:rPr>
          <w:rFonts w:ascii="Times New Roman" w:hAnsi="Times New Roman" w:cs="Times New Roman"/>
          <w:sz w:val="24"/>
          <w:szCs w:val="24"/>
          <w:lang w:eastAsia="bg-BG"/>
        </w:rPr>
        <w:t xml:space="preserve"> Количествен</w:t>
      </w:r>
      <w:r w:rsidR="000922D1">
        <w:rPr>
          <w:rFonts w:ascii="Times New Roman" w:hAnsi="Times New Roman" w:cs="Times New Roman"/>
          <w:sz w:val="24"/>
          <w:szCs w:val="24"/>
          <w:lang w:eastAsia="bg-BG"/>
        </w:rPr>
        <w:t>и</w:t>
      </w:r>
      <w:r w:rsidRPr="000006B7">
        <w:rPr>
          <w:rFonts w:ascii="Times New Roman" w:hAnsi="Times New Roman" w:cs="Times New Roman"/>
          <w:sz w:val="24"/>
          <w:szCs w:val="24"/>
          <w:lang w:eastAsia="bg-BG"/>
        </w:rPr>
        <w:t xml:space="preserve"> сметк</w:t>
      </w:r>
      <w:r w:rsidR="000922D1">
        <w:rPr>
          <w:rFonts w:ascii="Times New Roman" w:hAnsi="Times New Roman" w:cs="Times New Roman"/>
          <w:sz w:val="24"/>
          <w:szCs w:val="24"/>
          <w:lang w:eastAsia="bg-BG"/>
        </w:rPr>
        <w:t>и</w:t>
      </w:r>
      <w:r w:rsidRPr="000006B7">
        <w:rPr>
          <w:rFonts w:ascii="Times New Roman" w:hAnsi="Times New Roman" w:cs="Times New Roman"/>
          <w:sz w:val="24"/>
          <w:szCs w:val="24"/>
          <w:lang w:eastAsia="bg-BG"/>
        </w:rPr>
        <w:t xml:space="preserve"> представлява</w:t>
      </w:r>
      <w:r w:rsidR="000922D1">
        <w:rPr>
          <w:rFonts w:ascii="Times New Roman" w:hAnsi="Times New Roman" w:cs="Times New Roman"/>
          <w:sz w:val="24"/>
          <w:szCs w:val="24"/>
          <w:lang w:eastAsia="bg-BG"/>
        </w:rPr>
        <w:t>т</w:t>
      </w:r>
      <w:r w:rsidRPr="000006B7">
        <w:rPr>
          <w:rFonts w:ascii="Times New Roman" w:hAnsi="Times New Roman" w:cs="Times New Roman"/>
          <w:sz w:val="24"/>
          <w:szCs w:val="24"/>
          <w:lang w:eastAsia="bg-BG"/>
        </w:rPr>
        <w:t xml:space="preserve"> подробна разбивка на видовете строително-монтажни работи, въз основа на ко</w:t>
      </w:r>
      <w:r w:rsidR="000922D1">
        <w:rPr>
          <w:rFonts w:ascii="Times New Roman" w:hAnsi="Times New Roman" w:cs="Times New Roman"/>
          <w:sz w:val="24"/>
          <w:szCs w:val="24"/>
          <w:lang w:eastAsia="bg-BG"/>
        </w:rPr>
        <w:t>и</w:t>
      </w:r>
      <w:r w:rsidRPr="000006B7">
        <w:rPr>
          <w:rFonts w:ascii="Times New Roman" w:hAnsi="Times New Roman" w:cs="Times New Roman"/>
          <w:sz w:val="24"/>
          <w:szCs w:val="24"/>
          <w:lang w:eastAsia="bg-BG"/>
        </w:rPr>
        <w:t>то участниците в процедурата следва да подготвят своите предложения.</w:t>
      </w:r>
    </w:p>
    <w:p w:rsidR="00802740" w:rsidRPr="000F3262" w:rsidRDefault="00802740" w:rsidP="000F3262">
      <w:pPr>
        <w:tabs>
          <w:tab w:val="left" w:pos="709"/>
          <w:tab w:val="left" w:pos="993"/>
        </w:tabs>
        <w:spacing w:after="0" w:line="240" w:lineRule="auto"/>
        <w:ind w:firstLine="426"/>
        <w:jc w:val="both"/>
        <w:rPr>
          <w:rFonts w:ascii="Times New Roman" w:eastAsia="Times New Roman" w:hAnsi="Times New Roman" w:cs="Times New Roman"/>
          <w:bCs/>
          <w:sz w:val="24"/>
          <w:szCs w:val="24"/>
        </w:rPr>
      </w:pPr>
    </w:p>
    <w:p w:rsidR="000F3262" w:rsidRPr="000F3262" w:rsidRDefault="000F3262" w:rsidP="000F3262">
      <w:pPr>
        <w:tabs>
          <w:tab w:val="left" w:pos="993"/>
        </w:tabs>
        <w:spacing w:after="0" w:line="240" w:lineRule="auto"/>
        <w:ind w:firstLine="426"/>
        <w:jc w:val="both"/>
        <w:rPr>
          <w:rFonts w:ascii="Times New Roman" w:hAnsi="Times New Roman" w:cs="Times New Roman"/>
          <w:bCs/>
          <w:sz w:val="24"/>
          <w:szCs w:val="24"/>
        </w:rPr>
      </w:pPr>
      <w:r w:rsidRPr="000F3262">
        <w:rPr>
          <w:rFonts w:ascii="Times New Roman" w:hAnsi="Times New Roman" w:cs="Times New Roman"/>
          <w:bCs/>
          <w:sz w:val="24"/>
          <w:szCs w:val="24"/>
        </w:rPr>
        <w:t>Участникът следва да предвиди в оферт</w:t>
      </w:r>
      <w:bookmarkStart w:id="0" w:name="_GoBack"/>
      <w:bookmarkEnd w:id="0"/>
      <w:r w:rsidRPr="000F3262">
        <w:rPr>
          <w:rFonts w:ascii="Times New Roman" w:hAnsi="Times New Roman" w:cs="Times New Roman"/>
          <w:bCs/>
          <w:sz w:val="24"/>
          <w:szCs w:val="24"/>
        </w:rPr>
        <w:t>ата средства за стойност за строителство. Съгласно изискванията на ЗУТ, Възложителя след като съгласува проекта го внася в деловодството на общината за издаване на разрешение за строеж.</w:t>
      </w:r>
    </w:p>
    <w:p w:rsidR="000F3262" w:rsidRPr="000F3262" w:rsidRDefault="000F3262" w:rsidP="000F3262">
      <w:pPr>
        <w:tabs>
          <w:tab w:val="left" w:pos="993"/>
        </w:tabs>
        <w:spacing w:after="0" w:line="240" w:lineRule="auto"/>
        <w:ind w:firstLine="426"/>
        <w:jc w:val="both"/>
        <w:rPr>
          <w:rFonts w:ascii="Times New Roman" w:hAnsi="Times New Roman" w:cs="Times New Roman"/>
          <w:bCs/>
          <w:sz w:val="24"/>
          <w:szCs w:val="24"/>
        </w:rPr>
      </w:pPr>
      <w:r w:rsidRPr="000F3262">
        <w:rPr>
          <w:rFonts w:ascii="Times New Roman" w:hAnsi="Times New Roman" w:cs="Times New Roman"/>
          <w:bCs/>
          <w:sz w:val="24"/>
          <w:szCs w:val="24"/>
        </w:rPr>
        <w:t xml:space="preserve"> Категорията на обекта изисква строителен надзор, който не е обект на тази обществена поръчка, за която се отнася настоящата техническа спецификация.</w:t>
      </w:r>
    </w:p>
    <w:p w:rsidR="000F3262" w:rsidRPr="000F3262" w:rsidRDefault="000F3262" w:rsidP="000F3262">
      <w:pPr>
        <w:tabs>
          <w:tab w:val="left" w:pos="993"/>
        </w:tabs>
        <w:spacing w:after="0" w:line="240" w:lineRule="auto"/>
        <w:ind w:firstLine="426"/>
        <w:jc w:val="both"/>
        <w:rPr>
          <w:rFonts w:ascii="Times New Roman" w:hAnsi="Times New Roman" w:cs="Times New Roman"/>
          <w:bCs/>
          <w:sz w:val="24"/>
          <w:szCs w:val="24"/>
        </w:rPr>
      </w:pPr>
      <w:r w:rsidRPr="000F3262">
        <w:rPr>
          <w:rFonts w:ascii="Times New Roman" w:hAnsi="Times New Roman" w:cs="Times New Roman"/>
          <w:bCs/>
          <w:sz w:val="24"/>
          <w:szCs w:val="24"/>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0F3262" w:rsidRPr="000F3262" w:rsidRDefault="000F3262" w:rsidP="000F3262">
      <w:pPr>
        <w:tabs>
          <w:tab w:val="left" w:pos="993"/>
        </w:tabs>
        <w:spacing w:after="0" w:line="240" w:lineRule="auto"/>
        <w:ind w:firstLine="426"/>
        <w:jc w:val="both"/>
        <w:rPr>
          <w:rFonts w:ascii="Times New Roman" w:hAnsi="Times New Roman" w:cs="Times New Roman"/>
          <w:bCs/>
          <w:sz w:val="24"/>
          <w:szCs w:val="24"/>
        </w:rPr>
      </w:pPr>
      <w:r w:rsidRPr="000F3262">
        <w:rPr>
          <w:rFonts w:ascii="Times New Roman" w:hAnsi="Times New Roman" w:cs="Times New Roman"/>
          <w:bCs/>
          <w:sz w:val="24"/>
          <w:szCs w:val="24"/>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bCs/>
          <w:sz w:val="24"/>
          <w:szCs w:val="24"/>
        </w:rPr>
        <w:t>Строителните дейности, предмет на поръчката се свеждат до следните основни дейности,</w:t>
      </w:r>
      <w:r w:rsidRPr="000F3262">
        <w:rPr>
          <w:rFonts w:ascii="Times New Roman" w:hAnsi="Times New Roman" w:cs="Times New Roman"/>
          <w:sz w:val="24"/>
          <w:szCs w:val="24"/>
        </w:rPr>
        <w:t xml:space="preserve"> в това число:</w:t>
      </w:r>
    </w:p>
    <w:p w:rsidR="000F3262" w:rsidRPr="000F3262" w:rsidRDefault="000F3262" w:rsidP="000F3262">
      <w:pPr>
        <w:pStyle w:val="a5"/>
        <w:numPr>
          <w:ilvl w:val="0"/>
          <w:numId w:val="13"/>
        </w:numPr>
        <w:tabs>
          <w:tab w:val="left" w:pos="945"/>
          <w:tab w:val="left" w:pos="993"/>
        </w:tabs>
        <w:spacing w:after="0" w:line="240" w:lineRule="auto"/>
        <w:ind w:left="0" w:firstLine="426"/>
        <w:rPr>
          <w:szCs w:val="24"/>
        </w:rPr>
      </w:pPr>
      <w:r w:rsidRPr="000F3262">
        <w:rPr>
          <w:szCs w:val="24"/>
        </w:rPr>
        <w:t>временно строителство;</w:t>
      </w:r>
    </w:p>
    <w:p w:rsidR="000F3262" w:rsidRPr="000F3262" w:rsidRDefault="000F3262" w:rsidP="000F3262">
      <w:pPr>
        <w:pStyle w:val="a5"/>
        <w:numPr>
          <w:ilvl w:val="0"/>
          <w:numId w:val="13"/>
        </w:numPr>
        <w:tabs>
          <w:tab w:val="left" w:pos="945"/>
          <w:tab w:val="left" w:pos="993"/>
        </w:tabs>
        <w:spacing w:after="0" w:line="240" w:lineRule="auto"/>
        <w:ind w:left="0" w:firstLine="426"/>
        <w:rPr>
          <w:szCs w:val="24"/>
        </w:rPr>
      </w:pPr>
      <w:r w:rsidRPr="000F3262">
        <w:rPr>
          <w:szCs w:val="24"/>
        </w:rPr>
        <w:t>демонтажни работи;</w:t>
      </w:r>
    </w:p>
    <w:p w:rsidR="000F3262" w:rsidRPr="000F3262" w:rsidRDefault="000F3262" w:rsidP="000F3262">
      <w:pPr>
        <w:pStyle w:val="a5"/>
        <w:numPr>
          <w:ilvl w:val="0"/>
          <w:numId w:val="13"/>
        </w:numPr>
        <w:tabs>
          <w:tab w:val="left" w:pos="945"/>
          <w:tab w:val="left" w:pos="993"/>
        </w:tabs>
        <w:spacing w:after="0" w:line="240" w:lineRule="auto"/>
        <w:ind w:left="0" w:firstLine="426"/>
        <w:rPr>
          <w:szCs w:val="24"/>
        </w:rPr>
      </w:pPr>
      <w:r w:rsidRPr="000F3262">
        <w:rPr>
          <w:szCs w:val="24"/>
        </w:rPr>
        <w:t>доставка на необходимите материали и оборудване;</w:t>
      </w:r>
    </w:p>
    <w:p w:rsidR="000F3262" w:rsidRPr="000F3262" w:rsidRDefault="000F3262" w:rsidP="000F3262">
      <w:pPr>
        <w:pStyle w:val="a5"/>
        <w:numPr>
          <w:ilvl w:val="0"/>
          <w:numId w:val="13"/>
        </w:numPr>
        <w:tabs>
          <w:tab w:val="left" w:pos="945"/>
          <w:tab w:val="left" w:pos="993"/>
        </w:tabs>
        <w:spacing w:after="0" w:line="240" w:lineRule="auto"/>
        <w:ind w:left="0" w:firstLine="426"/>
        <w:rPr>
          <w:szCs w:val="24"/>
        </w:rPr>
      </w:pPr>
      <w:r w:rsidRPr="000F3262">
        <w:rPr>
          <w:szCs w:val="24"/>
        </w:rPr>
        <w:t>строително – монтажни работи;</w:t>
      </w:r>
    </w:p>
    <w:p w:rsidR="000F3262" w:rsidRPr="000F3262" w:rsidRDefault="000F3262" w:rsidP="000F3262">
      <w:pPr>
        <w:pStyle w:val="a5"/>
        <w:numPr>
          <w:ilvl w:val="0"/>
          <w:numId w:val="13"/>
        </w:numPr>
        <w:tabs>
          <w:tab w:val="left" w:pos="945"/>
          <w:tab w:val="left" w:pos="993"/>
        </w:tabs>
        <w:spacing w:after="0" w:line="240" w:lineRule="auto"/>
        <w:ind w:left="0" w:firstLine="426"/>
        <w:rPr>
          <w:szCs w:val="24"/>
        </w:rPr>
      </w:pPr>
      <w:r w:rsidRPr="000F3262">
        <w:rPr>
          <w:szCs w:val="24"/>
        </w:rPr>
        <w:lastRenderedPageBreak/>
        <w:t>изработване на изпълнителна и екзекутивна документации;</w:t>
      </w:r>
    </w:p>
    <w:p w:rsidR="000F3262" w:rsidRPr="000F3262" w:rsidRDefault="000F3262" w:rsidP="000F3262">
      <w:pPr>
        <w:pStyle w:val="a5"/>
        <w:numPr>
          <w:ilvl w:val="0"/>
          <w:numId w:val="13"/>
        </w:numPr>
        <w:tabs>
          <w:tab w:val="left" w:pos="945"/>
          <w:tab w:val="left" w:pos="993"/>
        </w:tabs>
        <w:spacing w:after="0" w:line="240" w:lineRule="auto"/>
        <w:ind w:left="0" w:firstLine="426"/>
        <w:rPr>
          <w:szCs w:val="24"/>
        </w:rPr>
      </w:pPr>
      <w:r w:rsidRPr="000F3262">
        <w:rPr>
          <w:szCs w:val="24"/>
        </w:rPr>
        <w:t>геодезическо заснемане на кадастрални данни на изградения обект и получаване на удостоверение по чл. 52, ал. 5 от ЗКИР;</w:t>
      </w:r>
    </w:p>
    <w:p w:rsidR="000F3262" w:rsidRPr="000F3262" w:rsidRDefault="000F3262" w:rsidP="000F3262">
      <w:pPr>
        <w:pStyle w:val="a5"/>
        <w:numPr>
          <w:ilvl w:val="0"/>
          <w:numId w:val="13"/>
        </w:numPr>
        <w:tabs>
          <w:tab w:val="left" w:pos="945"/>
          <w:tab w:val="left" w:pos="993"/>
        </w:tabs>
        <w:spacing w:after="0" w:line="240" w:lineRule="auto"/>
        <w:ind w:left="0" w:firstLine="426"/>
        <w:rPr>
          <w:bCs/>
          <w:szCs w:val="24"/>
        </w:rPr>
      </w:pPr>
      <w:r w:rsidRPr="000F3262">
        <w:rPr>
          <w:szCs w:val="24"/>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0F3262" w:rsidRPr="000F3262" w:rsidRDefault="000F3262" w:rsidP="000F3262">
      <w:pPr>
        <w:pStyle w:val="a5"/>
        <w:numPr>
          <w:ilvl w:val="0"/>
          <w:numId w:val="13"/>
        </w:numPr>
        <w:tabs>
          <w:tab w:val="left" w:pos="945"/>
          <w:tab w:val="left" w:pos="993"/>
        </w:tabs>
        <w:spacing w:after="0" w:line="240" w:lineRule="auto"/>
        <w:ind w:left="0" w:firstLine="426"/>
        <w:rPr>
          <w:bCs/>
          <w:szCs w:val="24"/>
        </w:rPr>
      </w:pPr>
      <w:r w:rsidRPr="000F3262">
        <w:rPr>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rPr>
      </w:pP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Изпълнението на горе посочените СМР, трябва да отговаря на следните изисквания:</w:t>
      </w: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p>
    <w:p w:rsidR="000F3262" w:rsidRPr="000F3262" w:rsidRDefault="000F3262" w:rsidP="000F3262">
      <w:pPr>
        <w:numPr>
          <w:ilvl w:val="0"/>
          <w:numId w:val="7"/>
        </w:numPr>
        <w:tabs>
          <w:tab w:val="left" w:pos="993"/>
        </w:tabs>
        <w:suppressAutoHyphens/>
        <w:snapToGrid w:val="0"/>
        <w:spacing w:after="0" w:line="240" w:lineRule="auto"/>
        <w:ind w:left="0" w:firstLine="426"/>
        <w:jc w:val="both"/>
        <w:rPr>
          <w:rFonts w:ascii="Times New Roman" w:hAnsi="Times New Roman" w:cs="Times New Roman"/>
          <w:b/>
          <w:i/>
          <w:color w:val="000000"/>
          <w:sz w:val="24"/>
          <w:szCs w:val="24"/>
        </w:rPr>
      </w:pPr>
      <w:r w:rsidRPr="000F3262">
        <w:rPr>
          <w:rFonts w:ascii="Times New Roman" w:hAnsi="Times New Roman" w:cs="Times New Roman"/>
          <w:b/>
          <w:bCs/>
          <w:i/>
          <w:sz w:val="24"/>
          <w:szCs w:val="24"/>
        </w:rPr>
        <w:t xml:space="preserve">Общи изисквания по ЗУТ. </w:t>
      </w:r>
      <w:bookmarkStart w:id="1" w:name="_Toc409109026"/>
      <w:r w:rsidRPr="000F3262">
        <w:rPr>
          <w:rFonts w:ascii="Times New Roman" w:hAnsi="Times New Roman" w:cs="Times New Roman"/>
          <w:b/>
          <w:bCs/>
          <w:i/>
          <w:sz w:val="24"/>
          <w:szCs w:val="24"/>
        </w:rPr>
        <w:t>Строително-технически норми и правила. Общи изисквания</w:t>
      </w:r>
      <w:r w:rsidRPr="000F3262">
        <w:rPr>
          <w:rFonts w:ascii="Times New Roman" w:hAnsi="Times New Roman" w:cs="Times New Roman"/>
          <w:b/>
          <w:i/>
          <w:iCs/>
          <w:color w:val="000000"/>
          <w:sz w:val="24"/>
          <w:szCs w:val="24"/>
          <w:lang w:eastAsia="bg-BG"/>
        </w:rPr>
        <w:t xml:space="preserve"> към строежите и изисквания към строителните продукти в областта на </w:t>
      </w:r>
      <w:bookmarkEnd w:id="1"/>
      <w:r w:rsidRPr="000F3262">
        <w:rPr>
          <w:rFonts w:ascii="Times New Roman" w:hAnsi="Times New Roman" w:cs="Times New Roman"/>
          <w:b/>
          <w:i/>
          <w:iCs/>
          <w:color w:val="000000"/>
          <w:sz w:val="24"/>
          <w:szCs w:val="24"/>
          <w:lang w:eastAsia="bg-BG"/>
        </w:rPr>
        <w:t>строителството</w:t>
      </w: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color w:val="000000"/>
          <w:sz w:val="24"/>
          <w:szCs w:val="24"/>
        </w:rPr>
      </w:pPr>
      <w:r w:rsidRPr="000F3262">
        <w:rPr>
          <w:rFonts w:ascii="Times New Roman" w:hAnsi="Times New Roman" w:cs="Times New Roman"/>
          <w:sz w:val="24"/>
          <w:szCs w:val="24"/>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0F3262">
        <w:rPr>
          <w:rFonts w:ascii="Times New Roman" w:hAnsi="Times New Roman" w:cs="Times New Roman"/>
          <w:color w:val="000000"/>
          <w:sz w:val="24"/>
          <w:szCs w:val="24"/>
        </w:rPr>
        <w:t xml:space="preserve"> </w:t>
      </w: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p>
    <w:p w:rsidR="000F3262" w:rsidRPr="000F3262" w:rsidRDefault="000F3262" w:rsidP="000F3262">
      <w:pPr>
        <w:numPr>
          <w:ilvl w:val="0"/>
          <w:numId w:val="7"/>
        </w:numPr>
        <w:tabs>
          <w:tab w:val="left" w:pos="993"/>
        </w:tabs>
        <w:suppressAutoHyphens/>
        <w:snapToGrid w:val="0"/>
        <w:spacing w:after="0" w:line="240" w:lineRule="auto"/>
        <w:ind w:left="0" w:firstLine="426"/>
        <w:jc w:val="both"/>
        <w:rPr>
          <w:rFonts w:ascii="Times New Roman" w:hAnsi="Times New Roman" w:cs="Times New Roman"/>
          <w:b/>
          <w:bCs/>
          <w:i/>
          <w:sz w:val="24"/>
          <w:szCs w:val="24"/>
        </w:rPr>
      </w:pPr>
      <w:bookmarkStart w:id="2" w:name="_Toc409108750"/>
      <w:bookmarkStart w:id="3" w:name="_Toc409109027"/>
      <w:r w:rsidRPr="000F3262">
        <w:rPr>
          <w:rFonts w:ascii="Times New Roman" w:hAnsi="Times New Roman" w:cs="Times New Roman"/>
          <w:b/>
          <w:bCs/>
          <w:i/>
          <w:sz w:val="24"/>
          <w:szCs w:val="24"/>
        </w:rPr>
        <w:t xml:space="preserve"> Строително-технически норми и правила. Общи изисквания към строежите</w:t>
      </w:r>
      <w:bookmarkEnd w:id="2"/>
      <w:bookmarkEnd w:id="3"/>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 xml:space="preserve">Националното законодателство в областта на пътната инфраструктура, в т.ч. и „Техническа спецификация  2014 г.” одобрена от изпълнителен директор на АПИ и други </w:t>
      </w:r>
      <w:proofErr w:type="spellStart"/>
      <w:r w:rsidRPr="000F3262">
        <w:rPr>
          <w:rFonts w:ascii="Times New Roman" w:hAnsi="Times New Roman" w:cs="Times New Roman"/>
          <w:sz w:val="24"/>
          <w:szCs w:val="24"/>
        </w:rPr>
        <w:t>съотносими</w:t>
      </w:r>
      <w:proofErr w:type="spellEnd"/>
      <w:r w:rsidRPr="000F3262">
        <w:rPr>
          <w:rFonts w:ascii="Times New Roman" w:hAnsi="Times New Roman" w:cs="Times New Roman"/>
          <w:sz w:val="24"/>
          <w:szCs w:val="24"/>
        </w:rPr>
        <w:t xml:space="preserve"> към обекта нормативи.</w:t>
      </w: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0F3262" w:rsidRPr="000F3262" w:rsidRDefault="000F3262" w:rsidP="000F3262">
      <w:pPr>
        <w:numPr>
          <w:ilvl w:val="0"/>
          <w:numId w:val="9"/>
        </w:numPr>
        <w:tabs>
          <w:tab w:val="left" w:pos="993"/>
        </w:tabs>
        <w:snapToGrid w:val="0"/>
        <w:spacing w:after="0" w:line="240" w:lineRule="auto"/>
        <w:ind w:left="0" w:firstLine="426"/>
        <w:jc w:val="both"/>
        <w:rPr>
          <w:rFonts w:ascii="Times New Roman" w:hAnsi="Times New Roman" w:cs="Times New Roman"/>
          <w:sz w:val="24"/>
          <w:szCs w:val="24"/>
        </w:rPr>
      </w:pPr>
      <w:r w:rsidRPr="000F3262">
        <w:rPr>
          <w:rFonts w:ascii="Times New Roman" w:hAnsi="Times New Roman" w:cs="Times New Roman"/>
          <w:sz w:val="24"/>
          <w:szCs w:val="24"/>
        </w:rPr>
        <w:t>Общи изисквания към строежите и изисквания към строителните продукти и материали за трайно влагане в строежите</w:t>
      </w:r>
    </w:p>
    <w:p w:rsidR="000F3262" w:rsidRPr="000F3262" w:rsidRDefault="000F3262" w:rsidP="000F3262">
      <w:pPr>
        <w:numPr>
          <w:ilvl w:val="0"/>
          <w:numId w:val="9"/>
        </w:numPr>
        <w:tabs>
          <w:tab w:val="left" w:pos="993"/>
        </w:tabs>
        <w:snapToGrid w:val="0"/>
        <w:spacing w:after="0" w:line="240" w:lineRule="auto"/>
        <w:ind w:left="0" w:firstLine="426"/>
        <w:jc w:val="both"/>
        <w:rPr>
          <w:rFonts w:ascii="Times New Roman" w:hAnsi="Times New Roman" w:cs="Times New Roman"/>
          <w:sz w:val="24"/>
          <w:szCs w:val="24"/>
        </w:rPr>
      </w:pPr>
      <w:r w:rsidRPr="000F3262">
        <w:rPr>
          <w:rFonts w:ascii="Times New Roman" w:hAnsi="Times New Roman" w:cs="Times New Roman"/>
          <w:sz w:val="24"/>
          <w:szCs w:val="24"/>
        </w:rPr>
        <w:t>Съгласно Наредбата за съществените изисквания към строежите и оценяване</w:t>
      </w:r>
      <w:r w:rsidRPr="000F3262">
        <w:rPr>
          <w:rFonts w:ascii="Times New Roman" w:hAnsi="Times New Roman" w:cs="Times New Roman"/>
          <w:color w:val="000000"/>
          <w:sz w:val="24"/>
          <w:szCs w:val="24"/>
          <w:shd w:val="clear" w:color="auto" w:fill="FFFFFF"/>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w:t>
      </w:r>
      <w:r w:rsidRPr="000F3262">
        <w:rPr>
          <w:rFonts w:ascii="Times New Roman" w:hAnsi="Times New Roman" w:cs="Times New Roman"/>
          <w:color w:val="000000"/>
          <w:sz w:val="24"/>
          <w:szCs w:val="24"/>
          <w:shd w:val="clear" w:color="auto" w:fill="FFFFFF"/>
        </w:rPr>
        <w:lastRenderedPageBreak/>
        <w:t>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0F3262" w:rsidRPr="000F3262" w:rsidRDefault="000F3262" w:rsidP="000F3262">
      <w:pPr>
        <w:widowControl w:val="0"/>
        <w:numPr>
          <w:ilvl w:val="0"/>
          <w:numId w:val="10"/>
        </w:numPr>
        <w:tabs>
          <w:tab w:val="left" w:pos="993"/>
        </w:tabs>
        <w:spacing w:after="0" w:line="240" w:lineRule="auto"/>
        <w:ind w:left="0"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отделяне на отровни газове;</w:t>
      </w:r>
    </w:p>
    <w:p w:rsidR="000F3262" w:rsidRPr="000F3262" w:rsidRDefault="000F3262" w:rsidP="000F3262">
      <w:pPr>
        <w:widowControl w:val="0"/>
        <w:numPr>
          <w:ilvl w:val="0"/>
          <w:numId w:val="10"/>
        </w:numPr>
        <w:tabs>
          <w:tab w:val="left" w:pos="993"/>
        </w:tabs>
        <w:spacing w:after="0" w:line="240" w:lineRule="auto"/>
        <w:ind w:left="0"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наличие на опасни частици или газове във въздуха;</w:t>
      </w:r>
    </w:p>
    <w:p w:rsidR="000F3262" w:rsidRPr="000F3262" w:rsidRDefault="000F3262" w:rsidP="000F3262">
      <w:pPr>
        <w:widowControl w:val="0"/>
        <w:numPr>
          <w:ilvl w:val="0"/>
          <w:numId w:val="10"/>
        </w:numPr>
        <w:tabs>
          <w:tab w:val="left" w:pos="993"/>
        </w:tabs>
        <w:spacing w:after="0" w:line="240" w:lineRule="auto"/>
        <w:ind w:left="0"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излъчване на опасна радиация;</w:t>
      </w:r>
    </w:p>
    <w:p w:rsidR="000F3262" w:rsidRPr="000F3262" w:rsidRDefault="000F3262" w:rsidP="000F3262">
      <w:pPr>
        <w:widowControl w:val="0"/>
        <w:numPr>
          <w:ilvl w:val="0"/>
          <w:numId w:val="10"/>
        </w:numPr>
        <w:tabs>
          <w:tab w:val="left" w:pos="993"/>
        </w:tabs>
        <w:spacing w:after="0" w:line="240" w:lineRule="auto"/>
        <w:ind w:left="0"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замърсяване или отравяне на водата или почвата;</w:t>
      </w:r>
    </w:p>
    <w:p w:rsidR="000F3262" w:rsidRPr="000F3262" w:rsidRDefault="000F3262" w:rsidP="000F3262">
      <w:pPr>
        <w:widowControl w:val="0"/>
        <w:numPr>
          <w:ilvl w:val="0"/>
          <w:numId w:val="10"/>
        </w:numPr>
        <w:tabs>
          <w:tab w:val="left" w:pos="993"/>
        </w:tabs>
        <w:spacing w:after="0" w:line="240" w:lineRule="auto"/>
        <w:ind w:left="0"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 xml:space="preserve">неправилно отвеждане на отпадъчни води, дим, твърди или течни отпадъци; </w:t>
      </w:r>
    </w:p>
    <w:p w:rsidR="000F3262" w:rsidRPr="000F3262" w:rsidRDefault="000F3262" w:rsidP="000F3262">
      <w:pPr>
        <w:widowControl w:val="0"/>
        <w:numPr>
          <w:ilvl w:val="0"/>
          <w:numId w:val="10"/>
        </w:numPr>
        <w:tabs>
          <w:tab w:val="left" w:pos="993"/>
        </w:tabs>
        <w:spacing w:after="0" w:line="240" w:lineRule="auto"/>
        <w:ind w:left="0"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наличие на влага в части от строежа или по повърхности във вътрешността на строежа.</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p>
    <w:p w:rsidR="000F3262" w:rsidRPr="000F3262" w:rsidRDefault="000F3262" w:rsidP="000F3262">
      <w:pPr>
        <w:numPr>
          <w:ilvl w:val="0"/>
          <w:numId w:val="7"/>
        </w:numPr>
        <w:tabs>
          <w:tab w:val="left" w:pos="993"/>
        </w:tabs>
        <w:suppressAutoHyphens/>
        <w:snapToGrid w:val="0"/>
        <w:spacing w:after="0" w:line="240" w:lineRule="auto"/>
        <w:ind w:left="0" w:firstLine="426"/>
        <w:jc w:val="both"/>
        <w:rPr>
          <w:rFonts w:ascii="Times New Roman" w:hAnsi="Times New Roman" w:cs="Times New Roman"/>
          <w:b/>
          <w:bCs/>
          <w:i/>
          <w:sz w:val="24"/>
          <w:szCs w:val="24"/>
        </w:rPr>
      </w:pPr>
      <w:r w:rsidRPr="000F3262">
        <w:rPr>
          <w:rFonts w:ascii="Times New Roman" w:hAnsi="Times New Roman" w:cs="Times New Roman"/>
          <w:b/>
          <w:bCs/>
          <w:i/>
          <w:sz w:val="24"/>
          <w:szCs w:val="24"/>
        </w:rPr>
        <w:t xml:space="preserve"> Изисквания към доставка на материалите:</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Всяка доставка се контролира от консултантът, упражняващ строителен надзор на строежа.</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lang w:eastAsia="bg-BG"/>
        </w:rPr>
      </w:pPr>
      <w:r w:rsidRPr="000F3262">
        <w:rPr>
          <w:rFonts w:ascii="Times New Roman" w:hAnsi="Times New Roman" w:cs="Times New Roman"/>
          <w:sz w:val="24"/>
          <w:szCs w:val="24"/>
          <w:lang w:eastAsia="bg-BG"/>
        </w:rPr>
        <w:t xml:space="preserve">1) </w:t>
      </w:r>
      <w:r w:rsidRPr="000F3262">
        <w:rPr>
          <w:rFonts w:ascii="Times New Roman" w:hAnsi="Times New Roman" w:cs="Times New Roman"/>
          <w:i/>
          <w:iCs/>
          <w:sz w:val="24"/>
          <w:szCs w:val="24"/>
          <w:lang w:eastAsia="bg-BG"/>
        </w:rPr>
        <w:t>декларация за експлоатационни показатели</w:t>
      </w:r>
      <w:r w:rsidRPr="000F3262">
        <w:rPr>
          <w:rFonts w:ascii="Times New Roman" w:hAnsi="Times New Roman" w:cs="Times New Roman"/>
          <w:sz w:val="24"/>
          <w:szCs w:val="24"/>
          <w:lan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lang w:eastAsia="bg-BG"/>
        </w:rPr>
      </w:pPr>
      <w:r w:rsidRPr="000F3262">
        <w:rPr>
          <w:rFonts w:ascii="Times New Roman" w:hAnsi="Times New Roman" w:cs="Times New Roman"/>
          <w:sz w:val="24"/>
          <w:szCs w:val="24"/>
          <w:lang w:eastAsia="bg-BG"/>
        </w:rPr>
        <w:t xml:space="preserve">2) </w:t>
      </w:r>
      <w:r w:rsidRPr="000F3262">
        <w:rPr>
          <w:rFonts w:ascii="Times New Roman" w:hAnsi="Times New Roman" w:cs="Times New Roman"/>
          <w:i/>
          <w:iCs/>
          <w:sz w:val="24"/>
          <w:szCs w:val="24"/>
          <w:lang w:eastAsia="bg-BG"/>
        </w:rPr>
        <w:t>декларация за характеристиките на строителния продукт</w:t>
      </w:r>
      <w:r w:rsidRPr="000F3262">
        <w:rPr>
          <w:rFonts w:ascii="Times New Roman" w:hAnsi="Times New Roman" w:cs="Times New Roman"/>
          <w:sz w:val="24"/>
          <w:szCs w:val="24"/>
          <w:lan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lang w:eastAsia="bg-BG"/>
        </w:rPr>
      </w:pPr>
      <w:r w:rsidRPr="000F3262">
        <w:rPr>
          <w:rFonts w:ascii="Times New Roman" w:hAnsi="Times New Roman" w:cs="Times New Roman"/>
          <w:sz w:val="24"/>
          <w:szCs w:val="24"/>
          <w:lang w:eastAsia="bg-BG"/>
        </w:rPr>
        <w:t>3)</w:t>
      </w:r>
      <w:r w:rsidRPr="000F3262">
        <w:rPr>
          <w:rFonts w:ascii="Times New Roman" w:hAnsi="Times New Roman" w:cs="Times New Roman"/>
          <w:b/>
          <w:bCs/>
          <w:sz w:val="24"/>
          <w:szCs w:val="24"/>
          <w:lang w:eastAsia="bg-BG"/>
        </w:rPr>
        <w:t xml:space="preserve"> </w:t>
      </w:r>
      <w:r w:rsidRPr="000F3262">
        <w:rPr>
          <w:rFonts w:ascii="Times New Roman" w:hAnsi="Times New Roman" w:cs="Times New Roman"/>
          <w:i/>
          <w:iCs/>
          <w:sz w:val="24"/>
          <w:szCs w:val="24"/>
          <w:lang w:eastAsia="bg-BG"/>
        </w:rPr>
        <w:t>декларация за съответствие с изискванията на инвестиционния проект</w:t>
      </w:r>
      <w:r w:rsidRPr="000F3262">
        <w:rPr>
          <w:rFonts w:ascii="Times New Roman" w:hAnsi="Times New Roman" w:cs="Times New Roman"/>
          <w:sz w:val="24"/>
          <w:szCs w:val="24"/>
          <w:lan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lang w:eastAsia="bg-BG"/>
        </w:rPr>
      </w:pPr>
      <w:r w:rsidRPr="000F3262">
        <w:rPr>
          <w:rFonts w:ascii="Times New Roman" w:hAnsi="Times New Roman" w:cs="Times New Roman"/>
          <w:sz w:val="24"/>
          <w:szCs w:val="24"/>
          <w:lang w:eastAsia="bg-BG"/>
        </w:rPr>
        <w:lastRenderedPageBreak/>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lang w:eastAsia="bg-BG"/>
        </w:rPr>
      </w:pPr>
      <w:r w:rsidRPr="000F3262">
        <w:rPr>
          <w:rFonts w:ascii="Times New Roman" w:hAnsi="Times New Roman" w:cs="Times New Roman"/>
          <w:sz w:val="24"/>
          <w:szCs w:val="24"/>
          <w:lang w:eastAsia="bg-BG"/>
        </w:rPr>
        <w:t>Всяка доставка се контролира от консултантът, упражняващ строителен надзор на строежа.</w:t>
      </w:r>
    </w:p>
    <w:p w:rsidR="000F3262" w:rsidRPr="000F3262" w:rsidRDefault="000F3262" w:rsidP="000F3262">
      <w:pPr>
        <w:tabs>
          <w:tab w:val="left" w:pos="993"/>
        </w:tabs>
        <w:spacing w:after="0" w:line="240" w:lineRule="auto"/>
        <w:ind w:firstLine="426"/>
        <w:jc w:val="both"/>
        <w:rPr>
          <w:rFonts w:ascii="Times New Roman" w:hAnsi="Times New Roman" w:cs="Times New Roman"/>
          <w:sz w:val="24"/>
          <w:szCs w:val="24"/>
          <w:lang w:eastAsia="bg-BG"/>
        </w:rPr>
      </w:pPr>
    </w:p>
    <w:p w:rsidR="000F3262" w:rsidRPr="000F3262" w:rsidRDefault="000F3262" w:rsidP="000F3262">
      <w:pPr>
        <w:numPr>
          <w:ilvl w:val="0"/>
          <w:numId w:val="7"/>
        </w:numPr>
        <w:tabs>
          <w:tab w:val="left" w:pos="993"/>
        </w:tabs>
        <w:suppressAutoHyphens/>
        <w:snapToGrid w:val="0"/>
        <w:spacing w:after="0" w:line="240" w:lineRule="auto"/>
        <w:ind w:left="0" w:firstLine="426"/>
        <w:jc w:val="both"/>
        <w:rPr>
          <w:rFonts w:ascii="Times New Roman" w:hAnsi="Times New Roman" w:cs="Times New Roman"/>
          <w:b/>
          <w:bCs/>
          <w:i/>
          <w:sz w:val="24"/>
          <w:szCs w:val="24"/>
        </w:rPr>
      </w:pPr>
      <w:r w:rsidRPr="000F3262">
        <w:rPr>
          <w:rFonts w:ascii="Times New Roman" w:hAnsi="Times New Roman" w:cs="Times New Roman"/>
          <w:b/>
          <w:bCs/>
          <w:i/>
          <w:sz w:val="24"/>
          <w:szCs w:val="24"/>
        </w:rPr>
        <w:t>Други изисквания</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0F3262" w:rsidRPr="000F3262" w:rsidRDefault="000F3262" w:rsidP="000F3262">
      <w:pPr>
        <w:keepNext/>
        <w:keepLines/>
        <w:widowControl w:val="0"/>
        <w:tabs>
          <w:tab w:val="left" w:pos="709"/>
          <w:tab w:val="left" w:pos="993"/>
        </w:tabs>
        <w:spacing w:after="0" w:line="240" w:lineRule="auto"/>
        <w:ind w:firstLine="426"/>
        <w:jc w:val="both"/>
        <w:outlineLvl w:val="2"/>
        <w:rPr>
          <w:rFonts w:ascii="Times New Roman" w:hAnsi="Times New Roman" w:cs="Times New Roman"/>
          <w:i/>
          <w:color w:val="000000"/>
          <w:sz w:val="24"/>
          <w:szCs w:val="24"/>
          <w:shd w:val="clear" w:color="auto" w:fill="FFFFFF"/>
        </w:rPr>
      </w:pPr>
      <w:bookmarkStart w:id="4" w:name="bookmark7"/>
    </w:p>
    <w:p w:rsidR="000F3262" w:rsidRPr="000F3262" w:rsidRDefault="000F3262" w:rsidP="000F3262">
      <w:pPr>
        <w:numPr>
          <w:ilvl w:val="0"/>
          <w:numId w:val="7"/>
        </w:numPr>
        <w:tabs>
          <w:tab w:val="left" w:pos="993"/>
        </w:tabs>
        <w:suppressAutoHyphens/>
        <w:snapToGrid w:val="0"/>
        <w:spacing w:after="0" w:line="240" w:lineRule="auto"/>
        <w:ind w:left="0" w:firstLine="426"/>
        <w:jc w:val="both"/>
        <w:rPr>
          <w:rFonts w:ascii="Times New Roman" w:hAnsi="Times New Roman" w:cs="Times New Roman"/>
          <w:b/>
          <w:bCs/>
          <w:i/>
          <w:sz w:val="24"/>
          <w:szCs w:val="24"/>
        </w:rPr>
      </w:pPr>
      <w:r w:rsidRPr="000F3262">
        <w:rPr>
          <w:rFonts w:ascii="Times New Roman" w:hAnsi="Times New Roman" w:cs="Times New Roman"/>
          <w:b/>
          <w:bCs/>
          <w:i/>
          <w:sz w:val="24"/>
          <w:szCs w:val="24"/>
        </w:rPr>
        <w:t>Изисквания относно осигуряване на безопасни и здравословни условия на труд. План за безопасност и здраве.</w:t>
      </w:r>
      <w:bookmarkEnd w:id="4"/>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p>
    <w:p w:rsidR="000F3262" w:rsidRPr="000F3262" w:rsidRDefault="000F3262" w:rsidP="000F3262">
      <w:pPr>
        <w:numPr>
          <w:ilvl w:val="0"/>
          <w:numId w:val="7"/>
        </w:numPr>
        <w:tabs>
          <w:tab w:val="left" w:pos="993"/>
        </w:tabs>
        <w:suppressAutoHyphens/>
        <w:snapToGrid w:val="0"/>
        <w:spacing w:after="0" w:line="240" w:lineRule="auto"/>
        <w:ind w:left="0" w:firstLine="426"/>
        <w:jc w:val="both"/>
        <w:rPr>
          <w:rFonts w:ascii="Times New Roman" w:hAnsi="Times New Roman" w:cs="Times New Roman"/>
          <w:b/>
          <w:bCs/>
          <w:i/>
          <w:sz w:val="24"/>
          <w:szCs w:val="24"/>
        </w:rPr>
      </w:pPr>
      <w:bookmarkStart w:id="5" w:name="bookmark8"/>
      <w:r w:rsidRPr="000F3262">
        <w:rPr>
          <w:rFonts w:ascii="Times New Roman" w:hAnsi="Times New Roman" w:cs="Times New Roman"/>
          <w:b/>
          <w:bCs/>
          <w:i/>
          <w:sz w:val="24"/>
          <w:szCs w:val="24"/>
        </w:rPr>
        <w:t xml:space="preserve"> Изисквания относно опазване на околната среда.</w:t>
      </w:r>
      <w:bookmarkEnd w:id="5"/>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p>
    <w:p w:rsidR="000F3262" w:rsidRPr="000F3262" w:rsidRDefault="000F3262" w:rsidP="000F3262">
      <w:pPr>
        <w:numPr>
          <w:ilvl w:val="0"/>
          <w:numId w:val="7"/>
        </w:numPr>
        <w:tabs>
          <w:tab w:val="left" w:pos="993"/>
        </w:tabs>
        <w:suppressAutoHyphens/>
        <w:snapToGrid w:val="0"/>
        <w:spacing w:after="0" w:line="240" w:lineRule="auto"/>
        <w:ind w:left="0" w:firstLine="426"/>
        <w:jc w:val="both"/>
        <w:rPr>
          <w:rFonts w:ascii="Times New Roman" w:hAnsi="Times New Roman" w:cs="Times New Roman"/>
          <w:b/>
          <w:bCs/>
          <w:i/>
          <w:sz w:val="24"/>
          <w:szCs w:val="24"/>
        </w:rPr>
      </w:pPr>
      <w:bookmarkStart w:id="6" w:name="bookmark9"/>
      <w:r w:rsidRPr="000F3262">
        <w:rPr>
          <w:rFonts w:ascii="Times New Roman" w:hAnsi="Times New Roman" w:cs="Times New Roman"/>
          <w:b/>
          <w:bCs/>
          <w:i/>
          <w:sz w:val="24"/>
          <w:szCs w:val="24"/>
        </w:rPr>
        <w:t xml:space="preserve"> Системи за проверка и контрол на работите в процеса на тяхното изпълнение.</w:t>
      </w:r>
      <w:bookmarkEnd w:id="6"/>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Възложителят ще осигури Консултант, който ще упражняване строителен надзор съгласно чл. 166, ал. 1, т.1 от ЗУТ.</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lastRenderedPageBreak/>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p>
    <w:p w:rsidR="000F3262" w:rsidRPr="000F3262" w:rsidRDefault="000F3262" w:rsidP="000F3262">
      <w:pPr>
        <w:numPr>
          <w:ilvl w:val="0"/>
          <w:numId w:val="7"/>
        </w:numPr>
        <w:tabs>
          <w:tab w:val="left" w:pos="993"/>
        </w:tabs>
        <w:suppressAutoHyphens/>
        <w:snapToGrid w:val="0"/>
        <w:spacing w:after="0" w:line="240" w:lineRule="auto"/>
        <w:ind w:left="0" w:firstLine="426"/>
        <w:jc w:val="both"/>
        <w:rPr>
          <w:rFonts w:ascii="Times New Roman" w:hAnsi="Times New Roman" w:cs="Times New Roman"/>
          <w:b/>
          <w:bCs/>
          <w:i/>
          <w:sz w:val="24"/>
          <w:szCs w:val="24"/>
        </w:rPr>
      </w:pPr>
      <w:bookmarkStart w:id="7" w:name="bookmark10"/>
      <w:r w:rsidRPr="000F3262">
        <w:rPr>
          <w:rFonts w:ascii="Times New Roman" w:hAnsi="Times New Roman" w:cs="Times New Roman"/>
          <w:b/>
          <w:bCs/>
          <w:i/>
          <w:sz w:val="24"/>
          <w:szCs w:val="24"/>
        </w:rPr>
        <w:t xml:space="preserve"> Контрол на качеството; Проверки и изпитвания.</w:t>
      </w:r>
      <w:bookmarkEnd w:id="7"/>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b/>
          <w:bCs/>
          <w:i/>
          <w:sz w:val="24"/>
          <w:szCs w:val="24"/>
        </w:rPr>
      </w:pPr>
      <w:r w:rsidRPr="000F3262">
        <w:rPr>
          <w:rFonts w:ascii="Times New Roman" w:hAnsi="Times New Roman" w:cs="Times New Roman"/>
          <w:color w:val="000000"/>
          <w:sz w:val="24"/>
          <w:szCs w:val="24"/>
          <w:shd w:val="clear" w:color="auto" w:fill="FFFFFF"/>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sz w:val="24"/>
          <w:szCs w:val="24"/>
        </w:rPr>
      </w:pPr>
      <w:r w:rsidRPr="000F3262">
        <w:rPr>
          <w:rFonts w:ascii="Times New Roman" w:hAnsi="Times New Roman" w:cs="Times New Roman"/>
          <w:color w:val="000000"/>
          <w:sz w:val="24"/>
          <w:szCs w:val="24"/>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p>
    <w:p w:rsidR="000F3262" w:rsidRPr="000F3262" w:rsidRDefault="000F3262" w:rsidP="000F3262">
      <w:pPr>
        <w:tabs>
          <w:tab w:val="left" w:pos="993"/>
        </w:tabs>
        <w:snapToGrid w:val="0"/>
        <w:spacing w:after="0" w:line="240" w:lineRule="auto"/>
        <w:ind w:firstLine="426"/>
        <w:jc w:val="both"/>
        <w:rPr>
          <w:rFonts w:ascii="Times New Roman" w:hAnsi="Times New Roman" w:cs="Times New Roman"/>
          <w:b/>
          <w:bCs/>
          <w:i/>
          <w:iCs/>
          <w:color w:val="000000"/>
          <w:sz w:val="24"/>
          <w:szCs w:val="24"/>
          <w:lang w:eastAsia="bg-BG"/>
        </w:rPr>
      </w:pPr>
      <w:r w:rsidRPr="000F3262">
        <w:rPr>
          <w:rFonts w:ascii="Times New Roman" w:hAnsi="Times New Roman" w:cs="Times New Roman"/>
          <w:b/>
          <w:bCs/>
          <w:i/>
          <w:iCs/>
          <w:color w:val="000000"/>
          <w:sz w:val="24"/>
          <w:szCs w:val="24"/>
          <w:lang w:eastAsia="bg-BG"/>
        </w:rPr>
        <w:t>Текущ контрол по време на строителния процес</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Осъществява се от:</w:t>
      </w:r>
    </w:p>
    <w:p w:rsidR="000F3262" w:rsidRPr="000F3262" w:rsidRDefault="000F3262" w:rsidP="000F3262">
      <w:pPr>
        <w:widowControl w:val="0"/>
        <w:numPr>
          <w:ilvl w:val="0"/>
          <w:numId w:val="11"/>
        </w:numPr>
        <w:tabs>
          <w:tab w:val="left" w:pos="993"/>
        </w:tabs>
        <w:spacing w:after="0" w:line="240" w:lineRule="auto"/>
        <w:ind w:left="0"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Външен изпълнител за изпълнение на строителен надзор и инвеститорски контрол;</w:t>
      </w:r>
    </w:p>
    <w:p w:rsidR="000F3262" w:rsidRPr="000F3262" w:rsidRDefault="000F3262" w:rsidP="000F3262">
      <w:pPr>
        <w:widowControl w:val="0"/>
        <w:numPr>
          <w:ilvl w:val="0"/>
          <w:numId w:val="11"/>
        </w:numPr>
        <w:tabs>
          <w:tab w:val="left" w:pos="993"/>
        </w:tabs>
        <w:spacing w:after="0" w:line="240" w:lineRule="auto"/>
        <w:ind w:left="0"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Техническите експерти на общината в качеството й на Възложител ще осъществяват контрол по изпълнение на договорите и проверки на място.</w:t>
      </w:r>
    </w:p>
    <w:p w:rsidR="000F3262" w:rsidRPr="000F3262" w:rsidRDefault="000F3262" w:rsidP="000F3262">
      <w:pPr>
        <w:widowControl w:val="0"/>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0F3262" w:rsidRPr="000F3262" w:rsidRDefault="000F3262" w:rsidP="000F3262">
      <w:pPr>
        <w:widowControl w:val="0"/>
        <w:numPr>
          <w:ilvl w:val="0"/>
          <w:numId w:val="11"/>
        </w:numPr>
        <w:tabs>
          <w:tab w:val="left" w:pos="993"/>
        </w:tabs>
        <w:spacing w:after="0" w:line="240" w:lineRule="auto"/>
        <w:ind w:left="0"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съответствие на изпълняваните на обекта работи по вид и количество с одобрените строителни книжа и КСС;</w:t>
      </w:r>
    </w:p>
    <w:p w:rsidR="000F3262" w:rsidRPr="000F3262" w:rsidRDefault="000F3262" w:rsidP="000F3262">
      <w:pPr>
        <w:widowControl w:val="0"/>
        <w:numPr>
          <w:ilvl w:val="0"/>
          <w:numId w:val="11"/>
        </w:numPr>
        <w:tabs>
          <w:tab w:val="left" w:pos="993"/>
        </w:tabs>
        <w:spacing w:after="0" w:line="240" w:lineRule="auto"/>
        <w:ind w:left="0"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0F3262" w:rsidRPr="000F3262" w:rsidRDefault="000F3262" w:rsidP="000F3262">
      <w:pPr>
        <w:widowControl w:val="0"/>
        <w:numPr>
          <w:ilvl w:val="0"/>
          <w:numId w:val="11"/>
        </w:numPr>
        <w:tabs>
          <w:tab w:val="left" w:pos="993"/>
        </w:tabs>
        <w:spacing w:after="0" w:line="240" w:lineRule="auto"/>
        <w:ind w:left="0" w:firstLine="426"/>
        <w:jc w:val="both"/>
        <w:rPr>
          <w:rFonts w:ascii="Times New Roman" w:hAnsi="Times New Roman" w:cs="Times New Roman"/>
          <w:color w:val="000000"/>
          <w:sz w:val="24"/>
          <w:szCs w:val="24"/>
          <w:shd w:val="clear" w:color="auto" w:fill="FFFFFF"/>
        </w:rPr>
      </w:pPr>
      <w:r w:rsidRPr="000F3262">
        <w:rPr>
          <w:rFonts w:ascii="Times New Roman" w:hAnsi="Times New Roman" w:cs="Times New Roman"/>
          <w:color w:val="000000"/>
          <w:sz w:val="24"/>
          <w:szCs w:val="24"/>
          <w:shd w:val="clear" w:color="auto" w:fill="FFFFFF"/>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001243" w:rsidRPr="000F3262" w:rsidRDefault="00001243" w:rsidP="000F3262">
      <w:pPr>
        <w:spacing w:after="0" w:line="240" w:lineRule="auto"/>
        <w:ind w:firstLine="426"/>
        <w:jc w:val="both"/>
        <w:rPr>
          <w:rFonts w:ascii="Times New Roman" w:eastAsia="Times New Roman" w:hAnsi="Times New Roman" w:cs="Times New Roman"/>
          <w:sz w:val="24"/>
          <w:szCs w:val="24"/>
        </w:rPr>
      </w:pPr>
    </w:p>
    <w:p w:rsidR="001D183B" w:rsidRPr="001D183B" w:rsidRDefault="001D183B" w:rsidP="001D183B">
      <w:pPr>
        <w:spacing w:line="240" w:lineRule="auto"/>
        <w:ind w:firstLine="426"/>
        <w:jc w:val="both"/>
        <w:rPr>
          <w:rFonts w:ascii="Times New Roman" w:hAnsi="Times New Roman" w:cs="Times New Roman"/>
          <w:i/>
          <w:sz w:val="24"/>
          <w:szCs w:val="24"/>
        </w:rPr>
      </w:pPr>
      <w:r w:rsidRPr="001D183B">
        <w:rPr>
          <w:rFonts w:ascii="Times New Roman" w:hAnsi="Times New Roman" w:cs="Times New Roman"/>
          <w:i/>
          <w:sz w:val="24"/>
          <w:szCs w:val="24"/>
        </w:rPr>
        <w:t>Забележка:</w:t>
      </w:r>
      <w:r w:rsidRPr="001D183B">
        <w:rPr>
          <w:rFonts w:ascii="Times New Roman" w:hAnsi="Times New Roman" w:cs="Times New Roman"/>
          <w:b/>
          <w:i/>
          <w:sz w:val="24"/>
          <w:szCs w:val="24"/>
        </w:rPr>
        <w:t xml:space="preserve"> </w:t>
      </w:r>
      <w:r w:rsidRPr="001D183B">
        <w:rPr>
          <w:rFonts w:ascii="Times New Roman" w:hAnsi="Times New Roman" w:cs="Times New Roman"/>
          <w:i/>
          <w:sz w:val="24"/>
          <w:szCs w:val="24"/>
        </w:rPr>
        <w:t xml:space="preserve">За посочени в Техническата спецификация и/или в други документи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 </w:t>
      </w:r>
    </w:p>
    <w:p w:rsidR="001D183B" w:rsidRPr="00D94FD2" w:rsidRDefault="001D183B" w:rsidP="00D94FD2">
      <w:pPr>
        <w:spacing w:after="0" w:line="240" w:lineRule="auto"/>
        <w:jc w:val="center"/>
        <w:rPr>
          <w:rFonts w:ascii="Times New Roman" w:eastAsia="Times New Roman" w:hAnsi="Times New Roman" w:cs="Times New Roman"/>
          <w:b/>
          <w:sz w:val="24"/>
          <w:szCs w:val="24"/>
        </w:rPr>
      </w:pPr>
    </w:p>
    <w:sectPr w:rsidR="001D183B" w:rsidRPr="00D94FD2" w:rsidSect="00420CFB">
      <w:pgSz w:w="11906" w:h="16838"/>
      <w:pgMar w:top="1417" w:right="113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2" w15:restartNumberingAfterBreak="0">
    <w:nsid w:val="25420D9D"/>
    <w:multiLevelType w:val="hybridMultilevel"/>
    <w:tmpl w:val="E9F046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5" w15:restartNumberingAfterBreak="0">
    <w:nsid w:val="4A4046E7"/>
    <w:multiLevelType w:val="hybridMultilevel"/>
    <w:tmpl w:val="AFA84C26"/>
    <w:lvl w:ilvl="0" w:tplc="4C34EBD6">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6" w15:restartNumberingAfterBreak="0">
    <w:nsid w:val="4E804156"/>
    <w:multiLevelType w:val="hybridMultilevel"/>
    <w:tmpl w:val="228A58AE"/>
    <w:lvl w:ilvl="0" w:tplc="7C787A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CCA719C"/>
    <w:multiLevelType w:val="hybridMultilevel"/>
    <w:tmpl w:val="E8CA0CCA"/>
    <w:lvl w:ilvl="0" w:tplc="838285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15:restartNumberingAfterBreak="0">
    <w:nsid w:val="5E24582A"/>
    <w:multiLevelType w:val="hybridMultilevel"/>
    <w:tmpl w:val="33D4DE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3FE51F8"/>
    <w:multiLevelType w:val="hybridMultilevel"/>
    <w:tmpl w:val="A36835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15:restartNumberingAfterBreak="0">
    <w:nsid w:val="79DB0E97"/>
    <w:multiLevelType w:val="hybridMultilevel"/>
    <w:tmpl w:val="93EAF43A"/>
    <w:lvl w:ilvl="0" w:tplc="B1C69A36">
      <w:start w:val="1"/>
      <w:numFmt w:val="decimal"/>
      <w:lvlText w:val="%1."/>
      <w:lvlJc w:val="left"/>
      <w:pPr>
        <w:ind w:left="3338" w:hanging="360"/>
      </w:pPr>
      <w:rPr>
        <w:rFonts w:hint="default"/>
      </w:rPr>
    </w:lvl>
    <w:lvl w:ilvl="1" w:tplc="04020019" w:tentative="1">
      <w:start w:val="1"/>
      <w:numFmt w:val="lowerLetter"/>
      <w:lvlText w:val="%2."/>
      <w:lvlJc w:val="left"/>
      <w:pPr>
        <w:ind w:left="4058" w:hanging="360"/>
      </w:pPr>
    </w:lvl>
    <w:lvl w:ilvl="2" w:tplc="0402001B" w:tentative="1">
      <w:start w:val="1"/>
      <w:numFmt w:val="lowerRoman"/>
      <w:lvlText w:val="%3."/>
      <w:lvlJc w:val="right"/>
      <w:pPr>
        <w:ind w:left="4778" w:hanging="180"/>
      </w:pPr>
    </w:lvl>
    <w:lvl w:ilvl="3" w:tplc="0402000F" w:tentative="1">
      <w:start w:val="1"/>
      <w:numFmt w:val="decimal"/>
      <w:lvlText w:val="%4."/>
      <w:lvlJc w:val="left"/>
      <w:pPr>
        <w:ind w:left="5498" w:hanging="360"/>
      </w:pPr>
    </w:lvl>
    <w:lvl w:ilvl="4" w:tplc="04020019" w:tentative="1">
      <w:start w:val="1"/>
      <w:numFmt w:val="lowerLetter"/>
      <w:lvlText w:val="%5."/>
      <w:lvlJc w:val="left"/>
      <w:pPr>
        <w:ind w:left="6218" w:hanging="360"/>
      </w:pPr>
    </w:lvl>
    <w:lvl w:ilvl="5" w:tplc="0402001B" w:tentative="1">
      <w:start w:val="1"/>
      <w:numFmt w:val="lowerRoman"/>
      <w:lvlText w:val="%6."/>
      <w:lvlJc w:val="right"/>
      <w:pPr>
        <w:ind w:left="6938" w:hanging="180"/>
      </w:pPr>
    </w:lvl>
    <w:lvl w:ilvl="6" w:tplc="0402000F" w:tentative="1">
      <w:start w:val="1"/>
      <w:numFmt w:val="decimal"/>
      <w:lvlText w:val="%7."/>
      <w:lvlJc w:val="left"/>
      <w:pPr>
        <w:ind w:left="7658" w:hanging="360"/>
      </w:pPr>
    </w:lvl>
    <w:lvl w:ilvl="7" w:tplc="04020019" w:tentative="1">
      <w:start w:val="1"/>
      <w:numFmt w:val="lowerLetter"/>
      <w:lvlText w:val="%8."/>
      <w:lvlJc w:val="left"/>
      <w:pPr>
        <w:ind w:left="8378" w:hanging="360"/>
      </w:pPr>
    </w:lvl>
    <w:lvl w:ilvl="8" w:tplc="0402001B" w:tentative="1">
      <w:start w:val="1"/>
      <w:numFmt w:val="lowerRoman"/>
      <w:lvlText w:val="%9."/>
      <w:lvlJc w:val="right"/>
      <w:pPr>
        <w:ind w:left="9098" w:hanging="180"/>
      </w:pPr>
    </w:lvl>
  </w:abstractNum>
  <w:abstractNum w:abstractNumId="13" w15:restartNumberingAfterBreak="0">
    <w:nsid w:val="7B9C6EC4"/>
    <w:multiLevelType w:val="hybridMultilevel"/>
    <w:tmpl w:val="60C25650"/>
    <w:lvl w:ilvl="0" w:tplc="9CD044E4">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9"/>
  </w:num>
  <w:num w:numId="2">
    <w:abstractNumId w:val="13"/>
  </w:num>
  <w:num w:numId="3">
    <w:abstractNumId w:val="5"/>
  </w:num>
  <w:num w:numId="4">
    <w:abstractNumId w:val="8"/>
  </w:num>
  <w:num w:numId="5">
    <w:abstractNumId w:val="6"/>
  </w:num>
  <w:num w:numId="6">
    <w:abstractNumId w:val="2"/>
  </w:num>
  <w:num w:numId="7">
    <w:abstractNumId w:val="1"/>
  </w:num>
  <w:num w:numId="8">
    <w:abstractNumId w:val="3"/>
  </w:num>
  <w:num w:numId="9">
    <w:abstractNumId w:val="11"/>
  </w:num>
  <w:num w:numId="10">
    <w:abstractNumId w:val="10"/>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31"/>
    <w:rsid w:val="000006B7"/>
    <w:rsid w:val="00001243"/>
    <w:rsid w:val="000922D1"/>
    <w:rsid w:val="00094C25"/>
    <w:rsid w:val="000F3262"/>
    <w:rsid w:val="00126A08"/>
    <w:rsid w:val="00152A62"/>
    <w:rsid w:val="001A6002"/>
    <w:rsid w:val="001D183B"/>
    <w:rsid w:val="0037418F"/>
    <w:rsid w:val="004037B5"/>
    <w:rsid w:val="00420CFB"/>
    <w:rsid w:val="0049334D"/>
    <w:rsid w:val="004B79DB"/>
    <w:rsid w:val="00586CA1"/>
    <w:rsid w:val="005F6D47"/>
    <w:rsid w:val="00624665"/>
    <w:rsid w:val="0068638F"/>
    <w:rsid w:val="00782A1F"/>
    <w:rsid w:val="00785727"/>
    <w:rsid w:val="0079072C"/>
    <w:rsid w:val="007922BF"/>
    <w:rsid w:val="007A3216"/>
    <w:rsid w:val="007C6CD7"/>
    <w:rsid w:val="00802740"/>
    <w:rsid w:val="008A3BBF"/>
    <w:rsid w:val="00AD1CE8"/>
    <w:rsid w:val="00D11073"/>
    <w:rsid w:val="00D4577B"/>
    <w:rsid w:val="00D80358"/>
    <w:rsid w:val="00D82E62"/>
    <w:rsid w:val="00D94FD2"/>
    <w:rsid w:val="00F516BE"/>
    <w:rsid w:val="00F651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4B76"/>
  <w15:docId w15:val="{A8C54351-7228-49A7-9A06-59F310D2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FD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94FD2"/>
    <w:rPr>
      <w:rFonts w:ascii="Tahoma" w:hAnsi="Tahoma" w:cs="Tahoma"/>
      <w:sz w:val="16"/>
      <w:szCs w:val="16"/>
    </w:rPr>
  </w:style>
  <w:style w:type="paragraph" w:styleId="a5">
    <w:name w:val="List Paragraph"/>
    <w:basedOn w:val="a"/>
    <w:link w:val="a6"/>
    <w:qFormat/>
    <w:rsid w:val="0037418F"/>
    <w:pPr>
      <w:spacing w:after="120"/>
      <w:ind w:left="720" w:firstLine="709"/>
      <w:contextualSpacing/>
      <w:jc w:val="both"/>
    </w:pPr>
    <w:rPr>
      <w:rFonts w:ascii="Times New Roman" w:eastAsia="Calibri" w:hAnsi="Times New Roman" w:cs="Times New Roman"/>
      <w:sz w:val="24"/>
    </w:rPr>
  </w:style>
  <w:style w:type="character" w:customStyle="1" w:styleId="a6">
    <w:name w:val="Списък на абзаци Знак"/>
    <w:link w:val="a5"/>
    <w:locked/>
    <w:rsid w:val="0037418F"/>
    <w:rPr>
      <w:rFonts w:ascii="Times New Roman" w:eastAsia="Calibri" w:hAnsi="Times New Roman" w:cs="Times New Roman"/>
      <w:sz w:val="24"/>
    </w:rPr>
  </w:style>
  <w:style w:type="character" w:customStyle="1" w:styleId="a7">
    <w:name w:val="Основен текст Знак"/>
    <w:link w:val="a8"/>
    <w:rsid w:val="00001243"/>
    <w:rPr>
      <w:sz w:val="24"/>
      <w:szCs w:val="24"/>
      <w:lang w:val="en-GB"/>
    </w:rPr>
  </w:style>
  <w:style w:type="paragraph" w:styleId="a8">
    <w:name w:val="Body Text"/>
    <w:basedOn w:val="a"/>
    <w:link w:val="a7"/>
    <w:rsid w:val="00001243"/>
    <w:pPr>
      <w:spacing w:after="0" w:line="240" w:lineRule="auto"/>
    </w:pPr>
    <w:rPr>
      <w:sz w:val="24"/>
      <w:szCs w:val="24"/>
      <w:lang w:val="en-GB"/>
    </w:rPr>
  </w:style>
  <w:style w:type="character" w:customStyle="1" w:styleId="1">
    <w:name w:val="Основен текст Знак1"/>
    <w:basedOn w:val="a0"/>
    <w:uiPriority w:val="99"/>
    <w:semiHidden/>
    <w:rsid w:val="00001243"/>
  </w:style>
  <w:style w:type="character" w:styleId="a9">
    <w:name w:val="annotation reference"/>
    <w:basedOn w:val="a0"/>
    <w:uiPriority w:val="99"/>
    <w:semiHidden/>
    <w:unhideWhenUsed/>
    <w:rsid w:val="000006B7"/>
    <w:rPr>
      <w:sz w:val="16"/>
      <w:szCs w:val="16"/>
    </w:rPr>
  </w:style>
  <w:style w:type="paragraph" w:styleId="aa">
    <w:name w:val="annotation text"/>
    <w:basedOn w:val="a"/>
    <w:link w:val="ab"/>
    <w:uiPriority w:val="99"/>
    <w:semiHidden/>
    <w:unhideWhenUsed/>
    <w:rsid w:val="000006B7"/>
    <w:pPr>
      <w:spacing w:line="240" w:lineRule="auto"/>
    </w:pPr>
    <w:rPr>
      <w:sz w:val="20"/>
      <w:szCs w:val="20"/>
    </w:rPr>
  </w:style>
  <w:style w:type="character" w:customStyle="1" w:styleId="ab">
    <w:name w:val="Текст на коментар Знак"/>
    <w:basedOn w:val="a0"/>
    <w:link w:val="aa"/>
    <w:uiPriority w:val="99"/>
    <w:semiHidden/>
    <w:rsid w:val="000006B7"/>
    <w:rPr>
      <w:sz w:val="20"/>
      <w:szCs w:val="20"/>
    </w:rPr>
  </w:style>
  <w:style w:type="paragraph" w:styleId="ac">
    <w:name w:val="annotation subject"/>
    <w:basedOn w:val="aa"/>
    <w:next w:val="aa"/>
    <w:link w:val="ad"/>
    <w:uiPriority w:val="99"/>
    <w:semiHidden/>
    <w:unhideWhenUsed/>
    <w:rsid w:val="000006B7"/>
    <w:rPr>
      <w:b/>
      <w:bCs/>
    </w:rPr>
  </w:style>
  <w:style w:type="character" w:customStyle="1" w:styleId="ad">
    <w:name w:val="Предмет на коментар Знак"/>
    <w:basedOn w:val="ab"/>
    <w:link w:val="ac"/>
    <w:uiPriority w:val="99"/>
    <w:semiHidden/>
    <w:rsid w:val="000006B7"/>
    <w:rPr>
      <w:b/>
      <w:bCs/>
      <w:sz w:val="20"/>
      <w:szCs w:val="20"/>
    </w:rPr>
  </w:style>
  <w:style w:type="character" w:customStyle="1" w:styleId="FontStyle33">
    <w:name w:val="Font Style33"/>
    <w:uiPriority w:val="99"/>
    <w:rsid w:val="000F3262"/>
    <w:rPr>
      <w:rFonts w:ascii="Cambria" w:hAnsi="Cambria" w:cs="Cambria"/>
      <w:sz w:val="16"/>
      <w:szCs w:val="16"/>
    </w:rPr>
  </w:style>
  <w:style w:type="paragraph" w:styleId="ae">
    <w:name w:val="No Spacing"/>
    <w:uiPriority w:val="1"/>
    <w:qFormat/>
    <w:rsid w:val="000F3262"/>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0F3262"/>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styleId="3">
    <w:name w:val="List Bullet 3"/>
    <w:basedOn w:val="a"/>
    <w:autoRedefine/>
    <w:rsid w:val="000F3262"/>
    <w:pPr>
      <w:spacing w:after="0" w:line="240" w:lineRule="auto"/>
      <w:ind w:firstLine="711"/>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2617">
      <w:bodyDiv w:val="1"/>
      <w:marLeft w:val="0"/>
      <w:marRight w:val="0"/>
      <w:marTop w:val="0"/>
      <w:marBottom w:val="0"/>
      <w:divBdr>
        <w:top w:val="none" w:sz="0" w:space="0" w:color="auto"/>
        <w:left w:val="none" w:sz="0" w:space="0" w:color="auto"/>
        <w:bottom w:val="none" w:sz="0" w:space="0" w:color="auto"/>
        <w:right w:val="none" w:sz="0" w:space="0" w:color="auto"/>
      </w:divBdr>
    </w:div>
    <w:div w:id="205797968">
      <w:bodyDiv w:val="1"/>
      <w:marLeft w:val="0"/>
      <w:marRight w:val="0"/>
      <w:marTop w:val="0"/>
      <w:marBottom w:val="0"/>
      <w:divBdr>
        <w:top w:val="none" w:sz="0" w:space="0" w:color="auto"/>
        <w:left w:val="none" w:sz="0" w:space="0" w:color="auto"/>
        <w:bottom w:val="none" w:sz="0" w:space="0" w:color="auto"/>
        <w:right w:val="none" w:sz="0" w:space="0" w:color="auto"/>
      </w:divBdr>
    </w:div>
    <w:div w:id="309748158">
      <w:bodyDiv w:val="1"/>
      <w:marLeft w:val="0"/>
      <w:marRight w:val="0"/>
      <w:marTop w:val="0"/>
      <w:marBottom w:val="0"/>
      <w:divBdr>
        <w:top w:val="none" w:sz="0" w:space="0" w:color="auto"/>
        <w:left w:val="none" w:sz="0" w:space="0" w:color="auto"/>
        <w:bottom w:val="none" w:sz="0" w:space="0" w:color="auto"/>
        <w:right w:val="none" w:sz="0" w:space="0" w:color="auto"/>
      </w:divBdr>
    </w:div>
    <w:div w:id="429592357">
      <w:bodyDiv w:val="1"/>
      <w:marLeft w:val="0"/>
      <w:marRight w:val="0"/>
      <w:marTop w:val="0"/>
      <w:marBottom w:val="0"/>
      <w:divBdr>
        <w:top w:val="none" w:sz="0" w:space="0" w:color="auto"/>
        <w:left w:val="none" w:sz="0" w:space="0" w:color="auto"/>
        <w:bottom w:val="none" w:sz="0" w:space="0" w:color="auto"/>
        <w:right w:val="none" w:sz="0" w:space="0" w:color="auto"/>
      </w:divBdr>
    </w:div>
    <w:div w:id="510220937">
      <w:bodyDiv w:val="1"/>
      <w:marLeft w:val="0"/>
      <w:marRight w:val="0"/>
      <w:marTop w:val="0"/>
      <w:marBottom w:val="0"/>
      <w:divBdr>
        <w:top w:val="none" w:sz="0" w:space="0" w:color="auto"/>
        <w:left w:val="none" w:sz="0" w:space="0" w:color="auto"/>
        <w:bottom w:val="none" w:sz="0" w:space="0" w:color="auto"/>
        <w:right w:val="none" w:sz="0" w:space="0" w:color="auto"/>
      </w:divBdr>
    </w:div>
    <w:div w:id="564685274">
      <w:bodyDiv w:val="1"/>
      <w:marLeft w:val="0"/>
      <w:marRight w:val="0"/>
      <w:marTop w:val="0"/>
      <w:marBottom w:val="0"/>
      <w:divBdr>
        <w:top w:val="none" w:sz="0" w:space="0" w:color="auto"/>
        <w:left w:val="none" w:sz="0" w:space="0" w:color="auto"/>
        <w:bottom w:val="none" w:sz="0" w:space="0" w:color="auto"/>
        <w:right w:val="none" w:sz="0" w:space="0" w:color="auto"/>
      </w:divBdr>
    </w:div>
    <w:div w:id="1123033976">
      <w:bodyDiv w:val="1"/>
      <w:marLeft w:val="0"/>
      <w:marRight w:val="0"/>
      <w:marTop w:val="0"/>
      <w:marBottom w:val="0"/>
      <w:divBdr>
        <w:top w:val="none" w:sz="0" w:space="0" w:color="auto"/>
        <w:left w:val="none" w:sz="0" w:space="0" w:color="auto"/>
        <w:bottom w:val="none" w:sz="0" w:space="0" w:color="auto"/>
        <w:right w:val="none" w:sz="0" w:space="0" w:color="auto"/>
      </w:divBdr>
    </w:div>
    <w:div w:id="1977370909">
      <w:bodyDiv w:val="1"/>
      <w:marLeft w:val="0"/>
      <w:marRight w:val="0"/>
      <w:marTop w:val="0"/>
      <w:marBottom w:val="0"/>
      <w:divBdr>
        <w:top w:val="none" w:sz="0" w:space="0" w:color="auto"/>
        <w:left w:val="none" w:sz="0" w:space="0" w:color="auto"/>
        <w:bottom w:val="none" w:sz="0" w:space="0" w:color="auto"/>
        <w:right w:val="none" w:sz="0" w:space="0" w:color="auto"/>
      </w:divBdr>
    </w:div>
    <w:div w:id="1997146011">
      <w:bodyDiv w:val="1"/>
      <w:marLeft w:val="0"/>
      <w:marRight w:val="0"/>
      <w:marTop w:val="0"/>
      <w:marBottom w:val="0"/>
      <w:divBdr>
        <w:top w:val="none" w:sz="0" w:space="0" w:color="auto"/>
        <w:left w:val="none" w:sz="0" w:space="0" w:color="auto"/>
        <w:bottom w:val="none" w:sz="0" w:space="0" w:color="auto"/>
        <w:right w:val="none" w:sz="0" w:space="0" w:color="auto"/>
      </w:divBdr>
    </w:div>
    <w:div w:id="20935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2930-65C4-480A-8747-FE75E870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3541</Words>
  <Characters>20187</Characters>
  <Application>Microsoft Office Word</Application>
  <DocSecurity>0</DocSecurity>
  <Lines>168</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P-Stoyanova</cp:lastModifiedBy>
  <cp:revision>27</cp:revision>
  <cp:lastPrinted>2017-11-14T12:01:00Z</cp:lastPrinted>
  <dcterms:created xsi:type="dcterms:W3CDTF">2017-08-16T05:49:00Z</dcterms:created>
  <dcterms:modified xsi:type="dcterms:W3CDTF">2018-01-10T08:08:00Z</dcterms:modified>
</cp:coreProperties>
</file>